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19A95"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SREDNJA POKLICNA IN TEHNIŠKA ŠOLA MURSKA SOBOTA</w:t>
      </w:r>
    </w:p>
    <w:p w14:paraId="2FB3E527"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Šolsko naselje 12, 9000 Murska Sobota</w:t>
      </w:r>
    </w:p>
    <w:p w14:paraId="236AC44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1F915E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BCAE86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124345C3"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9D80B1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02EC64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0D7A5A5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9E91B7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ED080B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FE70BC7"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DBBB1B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49DFDA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C186B1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FD174D9" w14:textId="77777777" w:rsidR="003A4E56" w:rsidRPr="003A4E56" w:rsidRDefault="003A4E56" w:rsidP="003A4E56">
      <w:pPr>
        <w:spacing w:after="0" w:line="240" w:lineRule="auto"/>
        <w:jc w:val="center"/>
        <w:rPr>
          <w:rFonts w:ascii="Arial" w:eastAsia="Times New Roman" w:hAnsi="Arial" w:cs="Arial"/>
          <w:b/>
          <w:kern w:val="0"/>
          <w:sz w:val="44"/>
          <w:szCs w:val="44"/>
          <w:lang w:eastAsia="sl-SI"/>
          <w14:ligatures w14:val="none"/>
        </w:rPr>
      </w:pPr>
      <w:r w:rsidRPr="003A4E56">
        <w:rPr>
          <w:rFonts w:ascii="Arial" w:eastAsia="Times New Roman" w:hAnsi="Arial" w:cs="Arial"/>
          <w:b/>
          <w:kern w:val="0"/>
          <w:sz w:val="44"/>
          <w:szCs w:val="44"/>
          <w:lang w:eastAsia="sl-SI"/>
          <w14:ligatures w14:val="none"/>
        </w:rPr>
        <w:t>NAČRT OCENJEVANJA ZNANJA</w:t>
      </w:r>
    </w:p>
    <w:p w14:paraId="017C8FB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A1FB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B401AE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554B7BF"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E19CF70"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F37C63D" w14:textId="01F4EB7D" w:rsidR="003A4E56" w:rsidRPr="003A4E56" w:rsidRDefault="00CB684F" w:rsidP="003A4E56">
      <w:pPr>
        <w:spacing w:after="0" w:line="240" w:lineRule="auto"/>
        <w:jc w:val="center"/>
        <w:rPr>
          <w:rFonts w:ascii="Arial" w:eastAsia="Times New Roman" w:hAnsi="Arial" w:cs="Arial"/>
          <w:b/>
          <w:bCs/>
          <w:kern w:val="0"/>
          <w:sz w:val="36"/>
          <w:szCs w:val="36"/>
          <w:lang w:eastAsia="sl-SI"/>
          <w14:ligatures w14:val="none"/>
        </w:rPr>
      </w:pPr>
      <w:r>
        <w:rPr>
          <w:rFonts w:ascii="Arial" w:eastAsia="Times New Roman" w:hAnsi="Arial" w:cs="Arial"/>
          <w:b/>
          <w:bCs/>
          <w:kern w:val="0"/>
          <w:sz w:val="36"/>
          <w:szCs w:val="36"/>
          <w:lang w:eastAsia="sl-SI"/>
          <w14:ligatures w14:val="none"/>
        </w:rPr>
        <w:t>IZBRANA POGLAVJA STROJNIŠTVA</w:t>
      </w:r>
    </w:p>
    <w:p w14:paraId="19BD081A" w14:textId="77777777" w:rsidR="003A4E56" w:rsidRPr="003A4E56" w:rsidRDefault="003A4E56" w:rsidP="003A4E56">
      <w:pPr>
        <w:spacing w:after="0" w:line="240" w:lineRule="auto"/>
        <w:jc w:val="center"/>
        <w:rPr>
          <w:rFonts w:ascii="Arial" w:eastAsia="Times New Roman" w:hAnsi="Arial" w:cs="Arial"/>
          <w:kern w:val="0"/>
          <w:lang w:eastAsia="sl-SI"/>
          <w14:ligatures w14:val="none"/>
        </w:rPr>
      </w:pPr>
      <w:r w:rsidRPr="003A4E56">
        <w:rPr>
          <w:rFonts w:ascii="Arial" w:eastAsia="Times New Roman" w:hAnsi="Arial" w:cs="Arial"/>
          <w:kern w:val="0"/>
          <w:lang w:eastAsia="sl-SI"/>
          <w14:ligatures w14:val="none"/>
        </w:rPr>
        <w:t>(strokovni modul)</w:t>
      </w:r>
    </w:p>
    <w:p w14:paraId="03EC7D5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90B59E" w14:textId="0123D1B9" w:rsidR="003A4E56" w:rsidRPr="003A4E56" w:rsidRDefault="003A4E56" w:rsidP="003A4E56">
      <w:pPr>
        <w:spacing w:after="0" w:line="240" w:lineRule="auto"/>
        <w:jc w:val="center"/>
        <w:rPr>
          <w:rFonts w:ascii="Arial" w:eastAsia="Times New Roman" w:hAnsi="Arial" w:cs="Arial"/>
          <w:b/>
          <w:bCs/>
          <w:kern w:val="0"/>
          <w:sz w:val="32"/>
          <w:szCs w:val="32"/>
          <w:lang w:eastAsia="sl-SI"/>
          <w14:ligatures w14:val="none"/>
        </w:rPr>
      </w:pPr>
      <w:r w:rsidRPr="003A4E56">
        <w:rPr>
          <w:rFonts w:ascii="Arial" w:eastAsia="Times New Roman" w:hAnsi="Arial" w:cs="Arial"/>
          <w:b/>
          <w:bCs/>
          <w:kern w:val="0"/>
          <w:sz w:val="32"/>
          <w:szCs w:val="32"/>
          <w:lang w:eastAsia="sl-SI"/>
          <w14:ligatures w14:val="none"/>
        </w:rPr>
        <w:t xml:space="preserve">Avtoservisni tehnik </w:t>
      </w:r>
      <w:r>
        <w:rPr>
          <w:rFonts w:ascii="Arial" w:eastAsia="Times New Roman" w:hAnsi="Arial" w:cs="Arial"/>
          <w:b/>
          <w:bCs/>
          <w:kern w:val="0"/>
          <w:sz w:val="32"/>
          <w:szCs w:val="32"/>
          <w:lang w:eastAsia="sl-SI"/>
          <w14:ligatures w14:val="none"/>
        </w:rPr>
        <w:t>P</w:t>
      </w:r>
      <w:r w:rsidR="008044DB">
        <w:rPr>
          <w:rFonts w:ascii="Arial" w:eastAsia="Times New Roman" w:hAnsi="Arial" w:cs="Arial"/>
          <w:b/>
          <w:bCs/>
          <w:kern w:val="0"/>
          <w:sz w:val="32"/>
          <w:szCs w:val="32"/>
          <w:lang w:eastAsia="sl-SI"/>
          <w14:ligatures w14:val="none"/>
        </w:rPr>
        <w:t>T</w:t>
      </w:r>
      <w:r w:rsidRPr="003A4E56">
        <w:rPr>
          <w:rFonts w:ascii="Arial" w:eastAsia="Times New Roman" w:hAnsi="Arial" w:cs="Arial"/>
          <w:b/>
          <w:bCs/>
          <w:kern w:val="0"/>
          <w:sz w:val="32"/>
          <w:szCs w:val="32"/>
          <w:lang w:eastAsia="sl-SI"/>
          <w14:ligatures w14:val="none"/>
        </w:rPr>
        <w:t xml:space="preserve">I </w:t>
      </w:r>
      <w:r w:rsidR="008044DB">
        <w:rPr>
          <w:rFonts w:ascii="Arial" w:eastAsia="Times New Roman" w:hAnsi="Arial" w:cs="Arial"/>
          <w:b/>
          <w:bCs/>
          <w:kern w:val="0"/>
          <w:sz w:val="32"/>
          <w:szCs w:val="32"/>
          <w:lang w:eastAsia="sl-SI"/>
          <w14:ligatures w14:val="none"/>
        </w:rPr>
        <w:t>1</w:t>
      </w:r>
      <w:r w:rsidRPr="003A4E56">
        <w:rPr>
          <w:rFonts w:ascii="Arial" w:eastAsia="Times New Roman" w:hAnsi="Arial" w:cs="Arial"/>
          <w:b/>
          <w:bCs/>
          <w:kern w:val="0"/>
          <w:sz w:val="32"/>
          <w:szCs w:val="32"/>
          <w:lang w:eastAsia="sl-SI"/>
          <w14:ligatures w14:val="none"/>
        </w:rPr>
        <w:t>. letnik</w:t>
      </w:r>
    </w:p>
    <w:p w14:paraId="2494276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2B9167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1A021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73813FB" w14:textId="77777777" w:rsidR="003A4E56" w:rsidRPr="003A4E56" w:rsidRDefault="003A4E56" w:rsidP="003A4E56">
      <w:pPr>
        <w:spacing w:after="0" w:line="240" w:lineRule="auto"/>
        <w:jc w:val="center"/>
        <w:rPr>
          <w:rFonts w:ascii="Arial" w:eastAsia="Times New Roman" w:hAnsi="Arial" w:cs="Arial"/>
          <w:b/>
          <w:kern w:val="0"/>
          <w:sz w:val="28"/>
          <w:szCs w:val="28"/>
          <w:lang w:eastAsia="sl-SI"/>
          <w14:ligatures w14:val="none"/>
        </w:rPr>
      </w:pPr>
      <w:r w:rsidRPr="003A4E56">
        <w:rPr>
          <w:rFonts w:ascii="Arial" w:eastAsia="Times New Roman" w:hAnsi="Arial" w:cs="Arial"/>
          <w:b/>
          <w:kern w:val="0"/>
          <w:sz w:val="28"/>
          <w:szCs w:val="28"/>
          <w:lang w:eastAsia="sl-SI"/>
          <w14:ligatures w14:val="none"/>
        </w:rPr>
        <w:t>Šolsko leto 2024/2025</w:t>
      </w:r>
    </w:p>
    <w:p w14:paraId="1A7F5436" w14:textId="77777777" w:rsidR="003A4E56" w:rsidRDefault="003A4E56" w:rsidP="009A33CA">
      <w:pPr>
        <w:spacing w:after="0" w:line="259" w:lineRule="auto"/>
        <w:jc w:val="center"/>
        <w:rPr>
          <w:rFonts w:ascii="Times New Roman" w:eastAsia="Calibri" w:hAnsi="Times New Roman" w:cs="Times New Roman"/>
          <w:b/>
          <w:sz w:val="28"/>
          <w:szCs w:val="28"/>
        </w:rPr>
      </w:pPr>
    </w:p>
    <w:p w14:paraId="2207957C" w14:textId="77777777" w:rsidR="003A4E56" w:rsidRDefault="003A4E56" w:rsidP="009A33CA">
      <w:pPr>
        <w:spacing w:after="0" w:line="259" w:lineRule="auto"/>
        <w:jc w:val="center"/>
        <w:rPr>
          <w:rFonts w:ascii="Times New Roman" w:eastAsia="Calibri" w:hAnsi="Times New Roman" w:cs="Times New Roman"/>
          <w:b/>
          <w:sz w:val="28"/>
          <w:szCs w:val="28"/>
        </w:rPr>
      </w:pPr>
    </w:p>
    <w:p w14:paraId="1A8418EB" w14:textId="77777777" w:rsidR="003A4E56" w:rsidRDefault="003A4E56" w:rsidP="009A33CA">
      <w:pPr>
        <w:spacing w:after="0" w:line="259" w:lineRule="auto"/>
        <w:jc w:val="center"/>
        <w:rPr>
          <w:rFonts w:ascii="Times New Roman" w:eastAsia="Calibri" w:hAnsi="Times New Roman" w:cs="Times New Roman"/>
          <w:b/>
          <w:sz w:val="28"/>
          <w:szCs w:val="28"/>
        </w:rPr>
      </w:pPr>
    </w:p>
    <w:p w14:paraId="584A2A4C" w14:textId="77777777" w:rsidR="003A4E56" w:rsidRDefault="003A4E56" w:rsidP="009A33CA">
      <w:pPr>
        <w:spacing w:after="0" w:line="259" w:lineRule="auto"/>
        <w:jc w:val="center"/>
        <w:rPr>
          <w:rFonts w:ascii="Times New Roman" w:eastAsia="Calibri" w:hAnsi="Times New Roman" w:cs="Times New Roman"/>
          <w:b/>
          <w:sz w:val="28"/>
          <w:szCs w:val="28"/>
        </w:rPr>
      </w:pPr>
    </w:p>
    <w:p w14:paraId="743FFB91" w14:textId="77777777" w:rsidR="003A4E56" w:rsidRDefault="003A4E56" w:rsidP="009A33CA">
      <w:pPr>
        <w:spacing w:after="0" w:line="259" w:lineRule="auto"/>
        <w:jc w:val="center"/>
        <w:rPr>
          <w:rFonts w:ascii="Times New Roman" w:eastAsia="Calibri" w:hAnsi="Times New Roman" w:cs="Times New Roman"/>
          <w:b/>
          <w:sz w:val="28"/>
          <w:szCs w:val="28"/>
        </w:rPr>
      </w:pPr>
    </w:p>
    <w:p w14:paraId="67409F7B" w14:textId="77777777" w:rsidR="003A4E56" w:rsidRDefault="003A4E56" w:rsidP="009A33CA">
      <w:pPr>
        <w:spacing w:after="0" w:line="259" w:lineRule="auto"/>
        <w:jc w:val="center"/>
        <w:rPr>
          <w:rFonts w:ascii="Times New Roman" w:eastAsia="Calibri" w:hAnsi="Times New Roman" w:cs="Times New Roman"/>
          <w:b/>
          <w:sz w:val="28"/>
          <w:szCs w:val="28"/>
        </w:rPr>
      </w:pPr>
    </w:p>
    <w:p w14:paraId="06615669" w14:textId="77777777" w:rsidR="003A4E56" w:rsidRDefault="003A4E56" w:rsidP="009A33CA">
      <w:pPr>
        <w:spacing w:after="0" w:line="259" w:lineRule="auto"/>
        <w:jc w:val="center"/>
        <w:rPr>
          <w:rFonts w:ascii="Times New Roman" w:eastAsia="Calibri" w:hAnsi="Times New Roman" w:cs="Times New Roman"/>
          <w:b/>
          <w:sz w:val="28"/>
          <w:szCs w:val="28"/>
        </w:rPr>
      </w:pPr>
    </w:p>
    <w:p w14:paraId="35D4DED3" w14:textId="77777777" w:rsidR="003A4E56" w:rsidRDefault="003A4E56" w:rsidP="009A33CA">
      <w:pPr>
        <w:spacing w:after="0" w:line="259" w:lineRule="auto"/>
        <w:jc w:val="center"/>
        <w:rPr>
          <w:rFonts w:ascii="Times New Roman" w:eastAsia="Calibri" w:hAnsi="Times New Roman" w:cs="Times New Roman"/>
          <w:b/>
          <w:sz w:val="28"/>
          <w:szCs w:val="28"/>
        </w:rPr>
      </w:pPr>
    </w:p>
    <w:p w14:paraId="1E28E71A" w14:textId="77777777" w:rsidR="003A4E56" w:rsidRDefault="003A4E56" w:rsidP="009A33CA">
      <w:pPr>
        <w:spacing w:after="0" w:line="259" w:lineRule="auto"/>
        <w:jc w:val="center"/>
        <w:rPr>
          <w:rFonts w:ascii="Times New Roman" w:eastAsia="Calibri" w:hAnsi="Times New Roman" w:cs="Times New Roman"/>
          <w:b/>
          <w:sz w:val="28"/>
          <w:szCs w:val="28"/>
        </w:rPr>
      </w:pPr>
    </w:p>
    <w:p w14:paraId="1FE8AC7D" w14:textId="77777777" w:rsidR="003A4E56" w:rsidRDefault="003A4E56" w:rsidP="009A33CA">
      <w:pPr>
        <w:spacing w:after="0" w:line="259" w:lineRule="auto"/>
        <w:jc w:val="center"/>
        <w:rPr>
          <w:rFonts w:ascii="Times New Roman" w:eastAsia="Calibri" w:hAnsi="Times New Roman" w:cs="Times New Roman"/>
          <w:b/>
          <w:sz w:val="28"/>
          <w:szCs w:val="28"/>
        </w:rPr>
      </w:pPr>
    </w:p>
    <w:p w14:paraId="48CF75AE" w14:textId="77777777" w:rsidR="003A4E56" w:rsidRDefault="003A4E56" w:rsidP="009A33CA">
      <w:pPr>
        <w:spacing w:after="0" w:line="259" w:lineRule="auto"/>
        <w:jc w:val="center"/>
        <w:rPr>
          <w:rFonts w:ascii="Times New Roman" w:eastAsia="Calibri" w:hAnsi="Times New Roman" w:cs="Times New Roman"/>
          <w:b/>
          <w:sz w:val="28"/>
          <w:szCs w:val="28"/>
        </w:rPr>
      </w:pPr>
    </w:p>
    <w:p w14:paraId="6429180E" w14:textId="77777777" w:rsidR="003A4E56" w:rsidRDefault="003A4E56" w:rsidP="009A33CA">
      <w:pPr>
        <w:spacing w:after="0" w:line="259" w:lineRule="auto"/>
        <w:jc w:val="center"/>
        <w:rPr>
          <w:rFonts w:ascii="Times New Roman" w:eastAsia="Calibri" w:hAnsi="Times New Roman" w:cs="Times New Roman"/>
          <w:b/>
          <w:sz w:val="28"/>
          <w:szCs w:val="28"/>
        </w:rPr>
      </w:pPr>
    </w:p>
    <w:p w14:paraId="0F76DEDF" w14:textId="77777777" w:rsidR="003A4E56" w:rsidRDefault="003A4E56" w:rsidP="009A33CA">
      <w:pPr>
        <w:spacing w:after="0" w:line="259" w:lineRule="auto"/>
        <w:jc w:val="center"/>
        <w:rPr>
          <w:rFonts w:ascii="Times New Roman" w:eastAsia="Calibri" w:hAnsi="Times New Roman" w:cs="Times New Roman"/>
          <w:b/>
          <w:sz w:val="28"/>
          <w:szCs w:val="28"/>
        </w:rPr>
      </w:pPr>
    </w:p>
    <w:p w14:paraId="59F69372" w14:textId="77777777" w:rsidR="003A4E56" w:rsidRDefault="003A4E56" w:rsidP="009A33CA">
      <w:pPr>
        <w:spacing w:after="0" w:line="259" w:lineRule="auto"/>
        <w:jc w:val="center"/>
        <w:rPr>
          <w:rFonts w:ascii="Times New Roman" w:eastAsia="Calibri" w:hAnsi="Times New Roman" w:cs="Times New Roman"/>
          <w:b/>
          <w:sz w:val="28"/>
          <w:szCs w:val="28"/>
        </w:rPr>
      </w:pPr>
    </w:p>
    <w:p w14:paraId="5E571DE3" w14:textId="77777777" w:rsidR="003A4E56" w:rsidRDefault="003A4E56" w:rsidP="009A33CA">
      <w:pPr>
        <w:spacing w:after="0" w:line="259" w:lineRule="auto"/>
        <w:jc w:val="center"/>
        <w:rPr>
          <w:rFonts w:ascii="Times New Roman" w:eastAsia="Calibri" w:hAnsi="Times New Roman" w:cs="Times New Roman"/>
          <w:b/>
          <w:sz w:val="28"/>
          <w:szCs w:val="28"/>
        </w:rPr>
      </w:pPr>
    </w:p>
    <w:p w14:paraId="57A33139" w14:textId="77777777" w:rsidR="009A33CA" w:rsidRPr="00133299" w:rsidRDefault="009A33CA" w:rsidP="009A33CA">
      <w:pPr>
        <w:spacing w:after="0" w:line="259" w:lineRule="auto"/>
        <w:rPr>
          <w:rFonts w:ascii="Times New Roman" w:eastAsia="Calibri" w:hAnsi="Times New Roman" w:cs="Times New Roman"/>
          <w:b/>
        </w:rPr>
      </w:pPr>
    </w:p>
    <w:p w14:paraId="149617CE" w14:textId="31868B1D" w:rsidR="00265E7A" w:rsidRDefault="00F63457" w:rsidP="00F63457">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68DAAF20" w14:textId="77777777" w:rsidR="00F63457" w:rsidRPr="009711C2" w:rsidRDefault="00F63457" w:rsidP="00F63457">
      <w:pPr>
        <w:spacing w:after="0" w:line="259" w:lineRule="auto"/>
        <w:rPr>
          <w:rFonts w:ascii="Times New Roman" w:eastAsia="Calibri" w:hAnsi="Times New Roman" w:cs="Times New Roman"/>
          <w:bCs/>
          <w:sz w:val="20"/>
          <w:szCs w:val="20"/>
        </w:rPr>
      </w:pPr>
    </w:p>
    <w:p w14:paraId="2AA44CF9" w14:textId="37495D89" w:rsidR="009A33CA"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določajo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7C29AA32" w14:textId="77777777" w:rsidR="009A33CA" w:rsidRPr="00FF2121" w:rsidRDefault="009A33CA" w:rsidP="009A33CA">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0F963DA0" w14:textId="1EC4FE0C" w:rsidR="009A33CA" w:rsidRPr="002B314A"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11C6DEEC" w14:textId="77777777" w:rsidR="009A33CA" w:rsidRPr="00133299" w:rsidRDefault="009A33CA" w:rsidP="009A33CA">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06D0A7A8" w14:textId="0652C3AB" w:rsidR="009A33CA" w:rsidRPr="008B744B" w:rsidRDefault="009A33CA" w:rsidP="009A33CA">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15973835" w14:textId="77777777" w:rsidR="003E6788" w:rsidRPr="003E6788" w:rsidRDefault="003E6788" w:rsidP="003E6788">
      <w:pPr>
        <w:spacing w:line="259" w:lineRule="auto"/>
        <w:rPr>
          <w:rFonts w:ascii="Calibri" w:eastAsia="Calibri" w:hAnsi="Calibri" w:cs="Times New Roman"/>
          <w:sz w:val="22"/>
          <w:szCs w:val="22"/>
        </w:rPr>
      </w:pPr>
      <w:r w:rsidRPr="003E6788">
        <w:rPr>
          <w:rFonts w:ascii="Times New Roman" w:eastAsia="Calibri" w:hAnsi="Times New Roman" w:cs="Times New Roman"/>
          <w:b/>
          <w:bCs/>
        </w:rPr>
        <w:t>Merila in načini ocenjevanja med šolskim letom</w:t>
      </w:r>
    </w:p>
    <w:p w14:paraId="330CBC31" w14:textId="3029182A" w:rsidR="009A33CA" w:rsidRDefault="004502A6" w:rsidP="002B314A">
      <w:pPr>
        <w:spacing w:after="0" w:line="240" w:lineRule="auto"/>
        <w:jc w:val="both"/>
        <w:rPr>
          <w:rFonts w:ascii="Times New Roman" w:eastAsia="Calibri" w:hAnsi="Times New Roman" w:cs="Times New Roman"/>
        </w:rPr>
      </w:pPr>
      <w:r w:rsidRPr="004502A6">
        <w:rPr>
          <w:rFonts w:ascii="Times New Roman" w:eastAsia="Calibri" w:hAnsi="Times New Roman" w:cs="Times New Roman"/>
        </w:rPr>
        <w:t>V prvem ocenjevalnem obdobju je 1 pisno ocenjevanje znanja in 1 ustno ocenjevanje znanja. V drugem ocenjevalnem obdobju prav tako 1 pisno ocenjevanje znanja in 1 ustno ocenjevanje znanja. V celotnem šolskem letu pridobi dijak  po 4  ocene.</w:t>
      </w:r>
    </w:p>
    <w:p w14:paraId="581732E6" w14:textId="77777777" w:rsidR="002B314A" w:rsidRDefault="002B314A" w:rsidP="002B314A">
      <w:pPr>
        <w:spacing w:after="0" w:line="240" w:lineRule="auto"/>
        <w:jc w:val="both"/>
        <w:rPr>
          <w:rFonts w:ascii="Times New Roman" w:eastAsia="Calibri" w:hAnsi="Times New Roman" w:cs="Times New Roman"/>
        </w:rPr>
      </w:pPr>
    </w:p>
    <w:p w14:paraId="0A9C6E6F" w14:textId="77777777" w:rsidR="009A33CA" w:rsidRPr="008B744B" w:rsidRDefault="009A33CA" w:rsidP="009A33CA">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E454881" w14:textId="77777777" w:rsidR="009A33CA" w:rsidRPr="005F7DDA" w:rsidRDefault="009A33CA" w:rsidP="002B314A">
      <w:pPr>
        <w:keepNext/>
        <w:spacing w:line="259" w:lineRule="auto"/>
        <w:jc w:val="both"/>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32FB4ED6" w14:textId="77777777" w:rsidR="009A33CA" w:rsidRPr="008B744B" w:rsidRDefault="009A33CA" w:rsidP="002B314A">
      <w:pPr>
        <w:suppressAutoHyphens/>
        <w:spacing w:after="0" w:line="240" w:lineRule="auto"/>
        <w:ind w:right="57"/>
        <w:jc w:val="both"/>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6E0C36A4" w14:textId="77777777" w:rsidR="009A33CA" w:rsidRPr="008B744B" w:rsidRDefault="009A33CA" w:rsidP="002B314A">
      <w:pPr>
        <w:suppressAutoHyphens/>
        <w:spacing w:after="0" w:line="240" w:lineRule="auto"/>
        <w:ind w:left="57" w:right="57"/>
        <w:jc w:val="both"/>
        <w:rPr>
          <w:rFonts w:ascii="Times New Roman" w:eastAsia="Times New Roman" w:hAnsi="Times New Roman" w:cs="Times New Roman"/>
          <w:kern w:val="0"/>
          <w:lang w:eastAsia="sl-SI"/>
          <w14:ligatures w14:val="none"/>
        </w:rPr>
      </w:pPr>
    </w:p>
    <w:p w14:paraId="60CBD461" w14:textId="069F7C70" w:rsidR="002B314A" w:rsidRDefault="009A33CA" w:rsidP="002B314A">
      <w:pPr>
        <w:suppressAutoHyphens/>
        <w:spacing w:after="0" w:line="240" w:lineRule="auto"/>
        <w:ind w:right="57"/>
        <w:jc w:val="both"/>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4866226A" w14:textId="77777777" w:rsidR="002B314A" w:rsidRPr="002B314A" w:rsidRDefault="002B314A" w:rsidP="002B314A">
      <w:pPr>
        <w:suppressAutoHyphens/>
        <w:spacing w:after="0" w:line="240" w:lineRule="auto"/>
        <w:ind w:right="57"/>
        <w:jc w:val="both"/>
        <w:rPr>
          <w:rFonts w:ascii="Times New Roman" w:eastAsia="Times New Roman" w:hAnsi="Times New Roman" w:cs="Times New Roman"/>
          <w:kern w:val="0"/>
          <w:lang w:eastAsia="sl-SI"/>
          <w14:ligatures w14:val="none"/>
        </w:rPr>
      </w:pPr>
    </w:p>
    <w:p w14:paraId="4E020969" w14:textId="114328C8" w:rsidR="00650E42" w:rsidRPr="002B314A" w:rsidRDefault="009A33CA" w:rsidP="002B314A">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26545CC5" w14:textId="0DFA14F1" w:rsidR="00650E42" w:rsidRPr="00650E42" w:rsidRDefault="00650E42" w:rsidP="00650E42">
      <w:pPr>
        <w:spacing w:after="0" w:line="360" w:lineRule="auto"/>
        <w:ind w:firstLine="708"/>
        <w:jc w:val="both"/>
        <w:rPr>
          <w:rFonts w:ascii="Times New Roman" w:eastAsia="Calibri" w:hAnsi="Times New Roman" w:cs="Times New Roman"/>
        </w:rPr>
      </w:pPr>
      <w:r w:rsidRPr="00650E42">
        <w:rPr>
          <w:rFonts w:ascii="Times New Roman" w:eastAsia="Calibri" w:hAnsi="Times New Roman" w:cs="Times New Roman"/>
        </w:rPr>
        <w:t>0% – 49% – nezadostno 1</w:t>
      </w:r>
    </w:p>
    <w:p w14:paraId="0D77C63D" w14:textId="77777777" w:rsidR="00650E42" w:rsidRPr="00650E42" w:rsidRDefault="00650E42" w:rsidP="00650E42">
      <w:pPr>
        <w:spacing w:after="0" w:line="360" w:lineRule="auto"/>
        <w:jc w:val="both"/>
        <w:rPr>
          <w:rFonts w:ascii="Times New Roman" w:eastAsia="Calibri" w:hAnsi="Times New Roman" w:cs="Times New Roman"/>
        </w:rPr>
      </w:pPr>
      <w:r w:rsidRPr="00650E42">
        <w:rPr>
          <w:rFonts w:ascii="Times New Roman" w:eastAsia="Calibri" w:hAnsi="Times New Roman" w:cs="Times New Roman"/>
        </w:rPr>
        <w:tab/>
        <w:t>50% – 63% – zadostno 2</w:t>
      </w:r>
    </w:p>
    <w:p w14:paraId="46FCCF60" w14:textId="77777777" w:rsidR="00650E42" w:rsidRPr="00650E42" w:rsidRDefault="00650E42" w:rsidP="00650E42">
      <w:pPr>
        <w:spacing w:after="0" w:line="360" w:lineRule="auto"/>
        <w:ind w:firstLine="708"/>
        <w:jc w:val="both"/>
        <w:rPr>
          <w:rFonts w:ascii="Times New Roman" w:eastAsia="Calibri" w:hAnsi="Times New Roman" w:cs="Times New Roman"/>
        </w:rPr>
      </w:pPr>
      <w:r w:rsidRPr="00650E42">
        <w:rPr>
          <w:rFonts w:ascii="Times New Roman" w:eastAsia="Calibri" w:hAnsi="Times New Roman" w:cs="Times New Roman"/>
        </w:rPr>
        <w:t>64% – 77% – dobro 3</w:t>
      </w:r>
    </w:p>
    <w:p w14:paraId="6BAC7F12" w14:textId="77777777" w:rsidR="00650E42" w:rsidRPr="00650E42" w:rsidRDefault="00650E42" w:rsidP="00650E42">
      <w:pPr>
        <w:spacing w:after="0" w:line="360" w:lineRule="auto"/>
        <w:ind w:firstLine="708"/>
        <w:jc w:val="both"/>
        <w:rPr>
          <w:rFonts w:ascii="Times New Roman" w:eastAsia="Calibri" w:hAnsi="Times New Roman" w:cs="Times New Roman"/>
        </w:rPr>
      </w:pPr>
      <w:r w:rsidRPr="00650E42">
        <w:rPr>
          <w:rFonts w:ascii="Times New Roman" w:eastAsia="Calibri" w:hAnsi="Times New Roman" w:cs="Times New Roman"/>
        </w:rPr>
        <w:t>78% – 89% – prav dobro 4</w:t>
      </w:r>
    </w:p>
    <w:p w14:paraId="6DE9E942" w14:textId="58804630" w:rsidR="009A33CA" w:rsidRPr="002B314A" w:rsidRDefault="00650E42" w:rsidP="002B314A">
      <w:pPr>
        <w:spacing w:after="0" w:line="360" w:lineRule="auto"/>
        <w:ind w:firstLine="708"/>
        <w:jc w:val="both"/>
        <w:rPr>
          <w:rFonts w:ascii="Times New Roman" w:eastAsia="Calibri" w:hAnsi="Times New Roman" w:cs="Times New Roman"/>
        </w:rPr>
      </w:pPr>
      <w:r w:rsidRPr="00650E42">
        <w:rPr>
          <w:rFonts w:ascii="Times New Roman" w:eastAsia="Calibri" w:hAnsi="Times New Roman" w:cs="Times New Roman"/>
        </w:rPr>
        <w:t>90% – 100% – odlično 5</w:t>
      </w:r>
    </w:p>
    <w:p w14:paraId="41A67E3D" w14:textId="77777777" w:rsidR="009A33CA" w:rsidRDefault="009A33CA" w:rsidP="009A33CA">
      <w:pPr>
        <w:spacing w:after="0" w:line="360" w:lineRule="auto"/>
        <w:jc w:val="both"/>
        <w:rPr>
          <w:rFonts w:ascii="Times New Roman" w:eastAsia="Calibri" w:hAnsi="Times New Roman" w:cs="Times New Roman"/>
        </w:rPr>
      </w:pPr>
      <w:r w:rsidRPr="003A4E56">
        <w:rPr>
          <w:rFonts w:ascii="Times New Roman" w:eastAsia="Calibri" w:hAnsi="Times New Roman" w:cs="Times New Roman"/>
        </w:rPr>
        <w:t xml:space="preserve">Če dijak pri pisnem ocenjevanju znanja prepisuje ali uporablja nedovoljene pripomočke, se mu </w:t>
      </w:r>
      <w:bookmarkStart w:id="0" w:name="_Hlk181173460"/>
      <w:r w:rsidRPr="003A4E56">
        <w:rPr>
          <w:rFonts w:ascii="Times New Roman" w:eastAsia="Calibri" w:hAnsi="Times New Roman" w:cs="Times New Roman"/>
        </w:rPr>
        <w:t>test odvzame in se ga oceni z nezadostno oceno ali se mu izreče kak vzgojni ukrep</w:t>
      </w:r>
      <w:bookmarkEnd w:id="0"/>
      <w:r w:rsidRPr="003A4E56">
        <w:rPr>
          <w:rFonts w:ascii="Times New Roman" w:eastAsia="Calibri" w:hAnsi="Times New Roman" w:cs="Times New Roman"/>
        </w:rPr>
        <w:t>.</w:t>
      </w:r>
    </w:p>
    <w:p w14:paraId="6E02573A" w14:textId="77777777" w:rsidR="003A4E56" w:rsidRPr="003A4E56" w:rsidRDefault="003A4E56" w:rsidP="009A33CA">
      <w:pPr>
        <w:spacing w:after="0" w:line="360" w:lineRule="auto"/>
        <w:jc w:val="both"/>
        <w:rPr>
          <w:rFonts w:ascii="Times New Roman" w:eastAsia="Calibri" w:hAnsi="Times New Roman" w:cs="Times New Roman"/>
        </w:rPr>
      </w:pPr>
    </w:p>
    <w:p w14:paraId="3009B3D3" w14:textId="2BB62CEF" w:rsidR="009A33CA" w:rsidRDefault="009A33CA" w:rsidP="009A33CA">
      <w:pPr>
        <w:spacing w:after="0" w:line="36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594F9C88" w14:textId="77777777" w:rsidR="002B314A" w:rsidRPr="00991A6C" w:rsidRDefault="002B314A" w:rsidP="009A33CA">
      <w:pPr>
        <w:spacing w:after="0" w:line="360" w:lineRule="auto"/>
        <w:jc w:val="both"/>
        <w:rPr>
          <w:rFonts w:ascii="Times New Roman" w:eastAsia="Calibri" w:hAnsi="Times New Roman" w:cs="Times New Roman"/>
        </w:rPr>
      </w:pPr>
    </w:p>
    <w:p w14:paraId="7F4485C8" w14:textId="77777777" w:rsidR="009A33CA" w:rsidRDefault="009A33CA" w:rsidP="00884A14">
      <w:p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3BE831A0" w14:textId="77777777" w:rsidR="00884A14" w:rsidRDefault="00884A14" w:rsidP="00884A14">
      <w:pPr>
        <w:spacing w:after="0" w:line="240" w:lineRule="auto"/>
        <w:jc w:val="both"/>
        <w:rPr>
          <w:rFonts w:ascii="Times New Roman" w:eastAsia="Calibri" w:hAnsi="Times New Roman" w:cs="Times New Roman"/>
          <w:b/>
          <w:bCs/>
        </w:rPr>
      </w:pPr>
    </w:p>
    <w:p w14:paraId="02CD4B96" w14:textId="77777777" w:rsidR="009A33CA" w:rsidRDefault="009A33CA" w:rsidP="00884A14">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70B8B784" w14:textId="77777777" w:rsidR="00884A14" w:rsidRPr="00133299" w:rsidRDefault="00884A14" w:rsidP="009A33CA">
      <w:pPr>
        <w:spacing w:after="0" w:line="36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9A33CA" w:rsidRPr="00133299" w14:paraId="680839D6" w14:textId="77777777" w:rsidTr="00850BA4">
        <w:tc>
          <w:tcPr>
            <w:tcW w:w="9062" w:type="dxa"/>
            <w:tcBorders>
              <w:top w:val="single" w:sz="4" w:space="0" w:color="auto"/>
              <w:left w:val="single" w:sz="4" w:space="0" w:color="auto"/>
              <w:bottom w:val="single" w:sz="4" w:space="0" w:color="auto"/>
              <w:right w:val="single" w:sz="4" w:space="0" w:color="auto"/>
            </w:tcBorders>
          </w:tcPr>
          <w:p w14:paraId="18D96BC6"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nezadostno (1)</w:t>
            </w:r>
          </w:p>
        </w:tc>
      </w:tr>
      <w:tr w:rsidR="009A33CA" w:rsidRPr="00133299" w14:paraId="5EACDC81" w14:textId="77777777" w:rsidTr="00850BA4">
        <w:tc>
          <w:tcPr>
            <w:tcW w:w="9062" w:type="dxa"/>
            <w:tcBorders>
              <w:top w:val="single" w:sz="4" w:space="0" w:color="auto"/>
              <w:left w:val="single" w:sz="4" w:space="0" w:color="auto"/>
              <w:bottom w:val="single" w:sz="4" w:space="0" w:color="auto"/>
              <w:right w:val="single" w:sz="4" w:space="0" w:color="auto"/>
            </w:tcBorders>
          </w:tcPr>
          <w:p w14:paraId="1E9FAC59"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Pozna samo drobce učne snovi, zamenjuje pojme, obnavlja snov povsem zmedeno, ali pa ne zadene bistva posameznih pojmov.</w:t>
            </w:r>
          </w:p>
          <w:p w14:paraId="6EA3917E"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zelo slabo.</w:t>
            </w:r>
          </w:p>
          <w:p w14:paraId="141193B3"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 odgovor na vprašanje je: ne znam, se ne spomnim, me ni bilo, ne vem, …</w:t>
            </w:r>
          </w:p>
          <w:p w14:paraId="015BF680"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Definicij, obrazcev in pravil se ne spomni, kljub učiteljevi pomoči.</w:t>
            </w:r>
          </w:p>
          <w:p w14:paraId="400C3004"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Večino nalog ni sposoben reševati samostojno.</w:t>
            </w:r>
          </w:p>
          <w:p w14:paraId="2E9AE70B"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zna izkoristiti.</w:t>
            </w:r>
          </w:p>
          <w:p w14:paraId="079E4AEB" w14:textId="77777777" w:rsidR="009A33CA" w:rsidRPr="00133299" w:rsidRDefault="009A33CA"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Pogosto odgovora na zastavljeno vprašanje sploh ni moč dobiti.</w:t>
            </w:r>
          </w:p>
        </w:tc>
      </w:tr>
      <w:tr w:rsidR="009A33CA" w:rsidRPr="00133299" w14:paraId="59210B66" w14:textId="77777777" w:rsidTr="00850BA4">
        <w:tc>
          <w:tcPr>
            <w:tcW w:w="9062" w:type="dxa"/>
            <w:tcBorders>
              <w:top w:val="single" w:sz="4" w:space="0" w:color="auto"/>
              <w:left w:val="single" w:sz="4" w:space="0" w:color="auto"/>
              <w:bottom w:val="single" w:sz="4" w:space="0" w:color="auto"/>
              <w:right w:val="single" w:sz="4" w:space="0" w:color="auto"/>
            </w:tcBorders>
          </w:tcPr>
          <w:p w14:paraId="2894377A"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zadostno (2)</w:t>
            </w:r>
          </w:p>
        </w:tc>
      </w:tr>
      <w:tr w:rsidR="009A33CA" w:rsidRPr="00133299" w14:paraId="09A421FF" w14:textId="77777777" w:rsidTr="00850BA4">
        <w:tc>
          <w:tcPr>
            <w:tcW w:w="9062" w:type="dxa"/>
            <w:tcBorders>
              <w:top w:val="single" w:sz="4" w:space="0" w:color="auto"/>
              <w:left w:val="single" w:sz="4" w:space="0" w:color="auto"/>
              <w:bottom w:val="single" w:sz="4" w:space="0" w:color="auto"/>
              <w:right w:val="single" w:sz="4" w:space="0" w:color="auto"/>
            </w:tcBorders>
          </w:tcPr>
          <w:p w14:paraId="63BF3E37"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skopa in revna, vendar vsebuje še bistvene elemente, na katerih je mogoče graditi pri dijaku nadaljnje znanje.</w:t>
            </w:r>
          </w:p>
          <w:p w14:paraId="3AC2AEFB"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 in obrazcev samostojno ne zna navesti, ob učiteljevi pomoči pa zna ugotoviti, ali spada v kontekst ali ne.</w:t>
            </w:r>
          </w:p>
          <w:p w14:paraId="59BF9558"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pomanjkljivo, misli so nepovezane.</w:t>
            </w:r>
          </w:p>
          <w:p w14:paraId="25D139B8"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Najraje odgovarja z: DA ali NE.</w:t>
            </w:r>
          </w:p>
          <w:p w14:paraId="66A01F22"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reševanju nalog se mu pojavlja dosti napak.</w:t>
            </w:r>
          </w:p>
          <w:p w14:paraId="27D74CA5" w14:textId="77777777" w:rsidR="009A33CA" w:rsidRPr="00133299" w:rsidRDefault="009A33CA"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 le deloma, saj snovi ne razume v celoti.</w:t>
            </w:r>
          </w:p>
        </w:tc>
      </w:tr>
      <w:tr w:rsidR="009A33CA" w:rsidRPr="00133299" w14:paraId="6AA09D05" w14:textId="77777777" w:rsidTr="00850BA4">
        <w:tc>
          <w:tcPr>
            <w:tcW w:w="9062" w:type="dxa"/>
            <w:tcBorders>
              <w:top w:val="single" w:sz="4" w:space="0" w:color="auto"/>
              <w:left w:val="single" w:sz="4" w:space="0" w:color="auto"/>
              <w:bottom w:val="single" w:sz="4" w:space="0" w:color="auto"/>
              <w:right w:val="single" w:sz="4" w:space="0" w:color="auto"/>
            </w:tcBorders>
          </w:tcPr>
          <w:p w14:paraId="78B8F51F"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dobro (3)</w:t>
            </w:r>
          </w:p>
        </w:tc>
      </w:tr>
      <w:tr w:rsidR="009A33CA" w:rsidRPr="00133299" w14:paraId="005A3204" w14:textId="77777777" w:rsidTr="00850BA4">
        <w:tc>
          <w:tcPr>
            <w:tcW w:w="9062" w:type="dxa"/>
            <w:tcBorders>
              <w:top w:val="single" w:sz="4" w:space="0" w:color="auto"/>
              <w:left w:val="single" w:sz="4" w:space="0" w:color="auto"/>
              <w:bottom w:val="single" w:sz="4" w:space="0" w:color="auto"/>
              <w:right w:val="single" w:sz="4" w:space="0" w:color="auto"/>
            </w:tcBorders>
          </w:tcPr>
          <w:p w14:paraId="2EB4C546"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solidna in vključuje razumevanje snovi, vendar brez posebne globine in podrobnosti.</w:t>
            </w:r>
          </w:p>
          <w:p w14:paraId="6800DCF4"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 znanju se pojavljajo vrzeli.</w:t>
            </w:r>
          </w:p>
          <w:p w14:paraId="04296445"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vendar ne pozna bistva.</w:t>
            </w:r>
          </w:p>
          <w:p w14:paraId="42F8668F"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dobro. Odgovori na vprašanja so kratki.</w:t>
            </w:r>
          </w:p>
          <w:p w14:paraId="4E835E54"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Naloge samostojno rešuje, pojavljajo se napake, ki so standardne pri takšnem razumevanju učne snovi.</w:t>
            </w:r>
          </w:p>
          <w:p w14:paraId="20C6A950" w14:textId="77777777" w:rsidR="009A33CA" w:rsidRPr="00133299" w:rsidRDefault="009A33CA"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w:t>
            </w:r>
          </w:p>
        </w:tc>
      </w:tr>
      <w:tr w:rsidR="009A33CA" w:rsidRPr="00133299" w14:paraId="12F186AF" w14:textId="77777777" w:rsidTr="00850BA4">
        <w:tc>
          <w:tcPr>
            <w:tcW w:w="9062" w:type="dxa"/>
            <w:tcBorders>
              <w:top w:val="single" w:sz="4" w:space="0" w:color="auto"/>
              <w:left w:val="single" w:sz="4" w:space="0" w:color="auto"/>
              <w:bottom w:val="single" w:sz="4" w:space="0" w:color="auto"/>
              <w:right w:val="single" w:sz="4" w:space="0" w:color="auto"/>
            </w:tcBorders>
          </w:tcPr>
          <w:p w14:paraId="1F3D6FAA"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prav dobro (4)</w:t>
            </w:r>
          </w:p>
        </w:tc>
      </w:tr>
      <w:tr w:rsidR="009A33CA" w:rsidRPr="00133299" w14:paraId="2F266B72" w14:textId="77777777" w:rsidTr="00850BA4">
        <w:tc>
          <w:tcPr>
            <w:tcW w:w="9062" w:type="dxa"/>
            <w:tcBorders>
              <w:top w:val="single" w:sz="4" w:space="0" w:color="auto"/>
              <w:left w:val="single" w:sz="4" w:space="0" w:color="auto"/>
              <w:bottom w:val="single" w:sz="4" w:space="0" w:color="auto"/>
              <w:right w:val="single" w:sz="4" w:space="0" w:color="auto"/>
            </w:tcBorders>
          </w:tcPr>
          <w:p w14:paraId="56C892BB"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zajema točno dojemanje bistva pojmov.</w:t>
            </w:r>
          </w:p>
          <w:p w14:paraId="67B201BF"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Znanje ima utrjeno, brez vrzeli.</w:t>
            </w:r>
          </w:p>
          <w:p w14:paraId="32F9F938"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je samostojen.</w:t>
            </w:r>
          </w:p>
          <w:p w14:paraId="3ADAA459"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in pozna tudi njihov pomen.</w:t>
            </w:r>
          </w:p>
          <w:p w14:paraId="70DFBD5A" w14:textId="77777777" w:rsidR="009A33CA" w:rsidRPr="00133299" w:rsidRDefault="009A33CA"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pri nalogah so redke.</w:t>
            </w:r>
          </w:p>
          <w:p w14:paraId="5270096D" w14:textId="77777777" w:rsidR="009A33CA" w:rsidRPr="00133299" w:rsidRDefault="009A33CA" w:rsidP="00850BA4">
            <w:pPr>
              <w:numPr>
                <w:ilvl w:val="0"/>
                <w:numId w:val="4"/>
              </w:num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rPr>
              <w:t>Učiteljeva pomoč mu ni potrebna. Uporabi jo samo zato, da se bolje prilagodi njegovim zahtevam.</w:t>
            </w:r>
          </w:p>
        </w:tc>
      </w:tr>
      <w:tr w:rsidR="009A33CA" w:rsidRPr="00133299" w14:paraId="1D8B05EF" w14:textId="77777777" w:rsidTr="00850BA4">
        <w:tc>
          <w:tcPr>
            <w:tcW w:w="9062" w:type="dxa"/>
            <w:tcBorders>
              <w:top w:val="single" w:sz="4" w:space="0" w:color="auto"/>
              <w:left w:val="single" w:sz="4" w:space="0" w:color="auto"/>
              <w:bottom w:val="single" w:sz="4" w:space="0" w:color="auto"/>
              <w:right w:val="single" w:sz="4" w:space="0" w:color="auto"/>
            </w:tcBorders>
          </w:tcPr>
          <w:p w14:paraId="6FF4CDE0" w14:textId="77777777" w:rsidR="009A33CA" w:rsidRPr="00133299" w:rsidRDefault="009A33CA"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odlično (5)</w:t>
            </w:r>
          </w:p>
        </w:tc>
      </w:tr>
      <w:tr w:rsidR="009A33CA" w:rsidRPr="00133299" w14:paraId="154E1331" w14:textId="77777777" w:rsidTr="00850BA4">
        <w:trPr>
          <w:trHeight w:val="1516"/>
        </w:trPr>
        <w:tc>
          <w:tcPr>
            <w:tcW w:w="9062" w:type="dxa"/>
            <w:tcBorders>
              <w:top w:val="single" w:sz="4" w:space="0" w:color="auto"/>
              <w:left w:val="single" w:sz="4" w:space="0" w:color="auto"/>
              <w:bottom w:val="single" w:sz="4" w:space="0" w:color="auto"/>
              <w:right w:val="single" w:sz="4" w:space="0" w:color="auto"/>
            </w:tcBorders>
          </w:tcPr>
          <w:p w14:paraId="796F6987" w14:textId="77777777" w:rsidR="009A33CA" w:rsidRPr="00133299" w:rsidRDefault="009A33CA" w:rsidP="00850BA4">
            <w:pPr>
              <w:numPr>
                <w:ilvl w:val="0"/>
                <w:numId w:val="5"/>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zelo jasna in jo je mogoče prekinjati z dodatnimi vprašanji, pri tem pa se dijak ne zmede.</w:t>
            </w:r>
          </w:p>
          <w:p w14:paraId="423059BA" w14:textId="77777777" w:rsidR="009A33CA" w:rsidRPr="00133299" w:rsidRDefault="009A33CA"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izkazuje samostojnost in se sproti popravlja.</w:t>
            </w:r>
          </w:p>
          <w:p w14:paraId="53EF0DCF" w14:textId="77777777" w:rsidR="009A33CA" w:rsidRPr="00133299" w:rsidRDefault="009A33CA"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tudi pri zahtevnejših nalogah so zanemarljive.</w:t>
            </w:r>
          </w:p>
          <w:p w14:paraId="14F1A4DB" w14:textId="77777777" w:rsidR="009A33CA" w:rsidRPr="00133299" w:rsidRDefault="009A33CA"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potrebuje, pač pa jo uporablja v dialogu z njim.</w:t>
            </w:r>
          </w:p>
        </w:tc>
      </w:tr>
    </w:tbl>
    <w:p w14:paraId="6F430A07" w14:textId="77777777" w:rsidR="009A33CA" w:rsidRPr="008B744B" w:rsidRDefault="009A33CA" w:rsidP="009A33CA">
      <w:pPr>
        <w:spacing w:line="259" w:lineRule="auto"/>
        <w:rPr>
          <w:rFonts w:ascii="Times New Roman" w:hAnsi="Times New Roman" w:cs="Times New Roman"/>
        </w:rPr>
      </w:pPr>
    </w:p>
    <w:p w14:paraId="49189C04" w14:textId="77777777" w:rsidR="003A4E56" w:rsidRDefault="009A33CA" w:rsidP="009A33CA">
      <w:pPr>
        <w:spacing w:line="259" w:lineRule="auto"/>
        <w:rPr>
          <w:rFonts w:ascii="Times New Roman" w:hAnsi="Times New Roman" w:cs="Times New Roman"/>
          <w:b/>
          <w:bCs/>
          <w:sz w:val="28"/>
          <w:szCs w:val="28"/>
        </w:rPr>
      </w:pPr>
      <w:r w:rsidRPr="003A4E56">
        <w:rPr>
          <w:rFonts w:ascii="Times New Roman" w:hAnsi="Times New Roman" w:cs="Times New Roman"/>
          <w:b/>
          <w:bCs/>
          <w:sz w:val="28"/>
          <w:szCs w:val="28"/>
        </w:rPr>
        <w:t>Minimalni standardi znanja</w:t>
      </w:r>
    </w:p>
    <w:p w14:paraId="79E49677" w14:textId="2A5EBE7A" w:rsidR="009A33CA" w:rsidRDefault="00650E42" w:rsidP="009A33CA">
      <w:pPr>
        <w:spacing w:line="259" w:lineRule="auto"/>
        <w:rPr>
          <w:rFonts w:ascii="Times New Roman" w:hAnsi="Times New Roman" w:cs="Times New Roman"/>
          <w:b/>
          <w:bCs/>
        </w:rPr>
      </w:pPr>
      <w:r>
        <w:rPr>
          <w:rFonts w:ascii="Times New Roman" w:hAnsi="Times New Roman" w:cs="Times New Roman"/>
          <w:b/>
          <w:bCs/>
        </w:rPr>
        <w:t>Izbrana poglavja strojništva</w:t>
      </w:r>
    </w:p>
    <w:p w14:paraId="29C2D2B9" w14:textId="77777777" w:rsidR="00CB684F" w:rsidRDefault="00CB684F" w:rsidP="009A33CA">
      <w:pPr>
        <w:spacing w:line="259" w:lineRule="auto"/>
        <w:rPr>
          <w:rFonts w:ascii="Times New Roman" w:hAnsi="Times New Roman" w:cs="Times New Roman"/>
          <w:b/>
          <w:bCs/>
        </w:rPr>
      </w:pP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5954"/>
        <w:gridCol w:w="1692"/>
      </w:tblGrid>
      <w:tr w:rsidR="00CB684F" w:rsidRPr="00F3697D" w14:paraId="3D3D2308" w14:textId="77777777" w:rsidTr="00CB684F">
        <w:trPr>
          <w:trHeight w:hRule="exact" w:val="612"/>
          <w:tblHeader/>
          <w:jc w:val="center"/>
        </w:trPr>
        <w:tc>
          <w:tcPr>
            <w:tcW w:w="1809" w:type="dxa"/>
            <w:shd w:val="clear" w:color="auto" w:fill="E0E0E0"/>
            <w:vAlign w:val="center"/>
          </w:tcPr>
          <w:p w14:paraId="6FBF2376" w14:textId="77777777" w:rsidR="00CB684F" w:rsidRPr="00056001" w:rsidRDefault="00CB684F" w:rsidP="00364E1D">
            <w:pPr>
              <w:tabs>
                <w:tab w:val="left" w:pos="6840"/>
              </w:tabs>
              <w:jc w:val="center"/>
              <w:rPr>
                <w:rFonts w:ascii="Times New Roman" w:hAnsi="Times New Roman" w:cs="Times New Roman"/>
                <w:b/>
                <w:smallCaps/>
                <w:sz w:val="16"/>
                <w:szCs w:val="16"/>
              </w:rPr>
            </w:pPr>
            <w:r w:rsidRPr="00056001">
              <w:rPr>
                <w:rFonts w:ascii="Times New Roman" w:hAnsi="Times New Roman" w:cs="Times New Roman"/>
                <w:b/>
                <w:smallCaps/>
                <w:sz w:val="16"/>
                <w:szCs w:val="16"/>
              </w:rPr>
              <w:t>Učni sklop</w:t>
            </w:r>
          </w:p>
        </w:tc>
        <w:tc>
          <w:tcPr>
            <w:tcW w:w="5954" w:type="dxa"/>
            <w:shd w:val="clear" w:color="auto" w:fill="E0E0E0"/>
            <w:vAlign w:val="center"/>
          </w:tcPr>
          <w:p w14:paraId="12C0633A" w14:textId="77777777" w:rsidR="00CB684F" w:rsidRPr="00056001" w:rsidRDefault="00CB684F" w:rsidP="00364E1D">
            <w:pPr>
              <w:tabs>
                <w:tab w:val="left" w:pos="6840"/>
              </w:tabs>
              <w:jc w:val="center"/>
              <w:rPr>
                <w:rFonts w:ascii="Times New Roman" w:hAnsi="Times New Roman" w:cs="Times New Roman"/>
                <w:b/>
                <w:smallCaps/>
                <w:sz w:val="16"/>
                <w:szCs w:val="16"/>
              </w:rPr>
            </w:pPr>
            <w:r w:rsidRPr="00056001">
              <w:rPr>
                <w:rFonts w:ascii="Times New Roman" w:hAnsi="Times New Roman" w:cs="Times New Roman"/>
                <w:b/>
                <w:smallCaps/>
                <w:sz w:val="16"/>
                <w:szCs w:val="16"/>
              </w:rPr>
              <w:t>Minimalni standard znanj</w:t>
            </w:r>
          </w:p>
        </w:tc>
        <w:tc>
          <w:tcPr>
            <w:tcW w:w="1692" w:type="dxa"/>
            <w:shd w:val="clear" w:color="auto" w:fill="E0E0E0"/>
            <w:vAlign w:val="center"/>
          </w:tcPr>
          <w:p w14:paraId="79AB5732" w14:textId="77777777" w:rsidR="00CB684F" w:rsidRPr="00F3697D" w:rsidRDefault="00CB684F" w:rsidP="00364E1D">
            <w:pPr>
              <w:tabs>
                <w:tab w:val="left" w:pos="6840"/>
              </w:tabs>
              <w:jc w:val="center"/>
              <w:rPr>
                <w:rFonts w:ascii="Times New Roman" w:hAnsi="Times New Roman" w:cs="Times New Roman"/>
                <w:b/>
                <w:smallCaps/>
              </w:rPr>
            </w:pPr>
            <w:r w:rsidRPr="00F3697D">
              <w:rPr>
                <w:rFonts w:ascii="Times New Roman" w:hAnsi="Times New Roman" w:cs="Times New Roman"/>
                <w:b/>
                <w:smallCaps/>
              </w:rPr>
              <w:t>Način ocenjevanja</w:t>
            </w:r>
          </w:p>
        </w:tc>
      </w:tr>
      <w:tr w:rsidR="00CB684F" w:rsidRPr="00F3697D" w14:paraId="3D06A764" w14:textId="77777777" w:rsidTr="00056001">
        <w:trPr>
          <w:trHeight w:val="1086"/>
          <w:jc w:val="center"/>
        </w:trPr>
        <w:tc>
          <w:tcPr>
            <w:tcW w:w="1809" w:type="dxa"/>
            <w:shd w:val="clear" w:color="auto" w:fill="auto"/>
            <w:vAlign w:val="center"/>
          </w:tcPr>
          <w:p w14:paraId="5B253993" w14:textId="15D35741" w:rsidR="00CB684F" w:rsidRPr="00056001" w:rsidRDefault="00056001" w:rsidP="00056001">
            <w:pPr>
              <w:tabs>
                <w:tab w:val="left" w:pos="6840"/>
              </w:tabs>
              <w:rPr>
                <w:rFonts w:ascii="Times New Roman" w:hAnsi="Times New Roman" w:cs="Times New Roman"/>
                <w:sz w:val="16"/>
                <w:szCs w:val="16"/>
              </w:rPr>
            </w:pPr>
            <w:r w:rsidRPr="00056001">
              <w:rPr>
                <w:rFonts w:ascii="Times New Roman" w:hAnsi="Times New Roman" w:cs="Times New Roman"/>
                <w:sz w:val="16"/>
                <w:szCs w:val="16"/>
              </w:rPr>
              <w:t>MERSKE ENOTE</w:t>
            </w:r>
          </w:p>
        </w:tc>
        <w:tc>
          <w:tcPr>
            <w:tcW w:w="5954" w:type="dxa"/>
            <w:shd w:val="clear" w:color="auto" w:fill="auto"/>
            <w:vAlign w:val="center"/>
          </w:tcPr>
          <w:tbl>
            <w:tblPr>
              <w:tblW w:w="12240" w:type="dxa"/>
              <w:tblInd w:w="34" w:type="dxa"/>
              <w:tblLayout w:type="fixed"/>
              <w:tblLook w:val="0000" w:firstRow="0" w:lastRow="0" w:firstColumn="0" w:lastColumn="0" w:noHBand="0" w:noVBand="0"/>
            </w:tblPr>
            <w:tblGrid>
              <w:gridCol w:w="12240"/>
            </w:tblGrid>
            <w:tr w:rsidR="00CB684F" w:rsidRPr="00056001" w14:paraId="00DC89ED" w14:textId="77777777" w:rsidTr="00056001">
              <w:trPr>
                <w:trHeight w:val="1917"/>
              </w:trPr>
              <w:tc>
                <w:tcPr>
                  <w:tcW w:w="12240" w:type="dxa"/>
                </w:tcPr>
                <w:p w14:paraId="3E1E94BE" w14:textId="77777777" w:rsidR="00CB684F" w:rsidRPr="00056001" w:rsidRDefault="00CB684F" w:rsidP="00364E1D">
                  <w:pPr>
                    <w:pStyle w:val="Default"/>
                    <w:ind w:left="28" w:right="6887"/>
                    <w:jc w:val="both"/>
                    <w:rPr>
                      <w:rFonts w:ascii="Times New Roman" w:hAnsi="Times New Roman" w:cs="Times New Roman"/>
                      <w:color w:val="auto"/>
                      <w:sz w:val="16"/>
                      <w:szCs w:val="16"/>
                    </w:rPr>
                  </w:pPr>
                </w:p>
                <w:p w14:paraId="363D1CC8" w14:textId="77777777" w:rsidR="00CB684F" w:rsidRPr="00056001" w:rsidRDefault="00CB684F" w:rsidP="00CB684F">
                  <w:pPr>
                    <w:pStyle w:val="Default"/>
                    <w:numPr>
                      <w:ilvl w:val="0"/>
                      <w:numId w:val="21"/>
                    </w:numPr>
                    <w:ind w:left="317" w:right="8135"/>
                    <w:jc w:val="both"/>
                    <w:rPr>
                      <w:rFonts w:ascii="Times New Roman" w:hAnsi="Times New Roman" w:cs="Times New Roman"/>
                      <w:sz w:val="16"/>
                      <w:szCs w:val="16"/>
                    </w:rPr>
                  </w:pPr>
                  <w:r w:rsidRPr="00056001">
                    <w:rPr>
                      <w:rFonts w:ascii="Times New Roman" w:hAnsi="Times New Roman" w:cs="Times New Roman"/>
                      <w:sz w:val="16"/>
                      <w:szCs w:val="16"/>
                    </w:rPr>
                    <w:t>uporablja priročnike in tabele</w:t>
                  </w:r>
                </w:p>
                <w:p w14:paraId="618603BD" w14:textId="77777777" w:rsidR="00CB684F" w:rsidRPr="00056001" w:rsidRDefault="00CB684F" w:rsidP="00CB684F">
                  <w:pPr>
                    <w:pStyle w:val="Default"/>
                    <w:numPr>
                      <w:ilvl w:val="0"/>
                      <w:numId w:val="21"/>
                    </w:numPr>
                    <w:ind w:left="317" w:right="8135"/>
                    <w:jc w:val="both"/>
                    <w:rPr>
                      <w:rFonts w:ascii="Times New Roman" w:hAnsi="Times New Roman" w:cs="Times New Roman"/>
                      <w:sz w:val="16"/>
                      <w:szCs w:val="16"/>
                    </w:rPr>
                  </w:pPr>
                  <w:r w:rsidRPr="00056001">
                    <w:rPr>
                      <w:rFonts w:ascii="Times New Roman" w:hAnsi="Times New Roman" w:cs="Times New Roman"/>
                      <w:sz w:val="16"/>
                      <w:szCs w:val="16"/>
                    </w:rPr>
                    <w:t>uporablja in pretvarja enote SI, ki se pojavljajo na področju energetike,</w:t>
                  </w:r>
                </w:p>
                <w:p w14:paraId="6D4A56C1" w14:textId="77777777" w:rsidR="00CB684F" w:rsidRPr="00056001" w:rsidRDefault="00CB684F" w:rsidP="00CB684F">
                  <w:pPr>
                    <w:pStyle w:val="Default"/>
                    <w:numPr>
                      <w:ilvl w:val="0"/>
                      <w:numId w:val="21"/>
                    </w:numPr>
                    <w:ind w:left="317" w:right="8135"/>
                    <w:jc w:val="both"/>
                    <w:rPr>
                      <w:rFonts w:ascii="Times New Roman" w:hAnsi="Times New Roman" w:cs="Times New Roman"/>
                      <w:sz w:val="16"/>
                      <w:szCs w:val="16"/>
                    </w:rPr>
                  </w:pPr>
                  <w:r w:rsidRPr="00056001">
                    <w:rPr>
                      <w:rFonts w:ascii="Times New Roman" w:hAnsi="Times New Roman" w:cs="Times New Roman"/>
                      <w:sz w:val="16"/>
                      <w:szCs w:val="16"/>
                    </w:rPr>
                    <w:t>preračuna veličine stanja,</w:t>
                  </w:r>
                </w:p>
                <w:p w14:paraId="57EF15EF" w14:textId="77777777" w:rsidR="00CB684F" w:rsidRPr="00056001" w:rsidRDefault="00CB684F" w:rsidP="00CB684F">
                  <w:pPr>
                    <w:pStyle w:val="Default"/>
                    <w:numPr>
                      <w:ilvl w:val="0"/>
                      <w:numId w:val="21"/>
                    </w:numPr>
                    <w:ind w:left="317" w:right="8135"/>
                    <w:jc w:val="both"/>
                    <w:rPr>
                      <w:rFonts w:ascii="Times New Roman" w:hAnsi="Times New Roman" w:cs="Times New Roman"/>
                      <w:sz w:val="16"/>
                      <w:szCs w:val="16"/>
                    </w:rPr>
                  </w:pPr>
                  <w:r w:rsidRPr="00056001">
                    <w:rPr>
                      <w:rFonts w:ascii="Times New Roman" w:hAnsi="Times New Roman" w:cs="Times New Roman"/>
                      <w:sz w:val="16"/>
                      <w:szCs w:val="16"/>
                    </w:rPr>
                    <w:t>razlikuje preobrazbe in krožne procese</w:t>
                  </w:r>
                </w:p>
                <w:p w14:paraId="0A295A5A" w14:textId="77777777" w:rsidR="00CB684F" w:rsidRPr="00056001" w:rsidRDefault="00CB684F" w:rsidP="00CB684F">
                  <w:pPr>
                    <w:pStyle w:val="Default"/>
                    <w:numPr>
                      <w:ilvl w:val="0"/>
                      <w:numId w:val="21"/>
                    </w:numPr>
                    <w:ind w:left="317" w:right="8135"/>
                    <w:jc w:val="both"/>
                    <w:rPr>
                      <w:rFonts w:ascii="Times New Roman" w:hAnsi="Times New Roman" w:cs="Times New Roman"/>
                      <w:sz w:val="16"/>
                      <w:szCs w:val="16"/>
                    </w:rPr>
                  </w:pPr>
                  <w:r w:rsidRPr="00056001">
                    <w:rPr>
                      <w:rFonts w:ascii="Times New Roman" w:hAnsi="Times New Roman" w:cs="Times New Roman"/>
                      <w:sz w:val="16"/>
                      <w:szCs w:val="16"/>
                    </w:rPr>
                    <w:t>zna uporabiti ničti zakon</w:t>
                  </w:r>
                </w:p>
                <w:p w14:paraId="6F7BF114" w14:textId="77777777" w:rsidR="00CB684F" w:rsidRPr="00056001" w:rsidRDefault="00CB684F" w:rsidP="00CB684F">
                  <w:pPr>
                    <w:pStyle w:val="Default"/>
                    <w:numPr>
                      <w:ilvl w:val="0"/>
                      <w:numId w:val="21"/>
                    </w:numPr>
                    <w:ind w:left="317" w:right="8135"/>
                    <w:jc w:val="both"/>
                    <w:rPr>
                      <w:rFonts w:ascii="Times New Roman" w:hAnsi="Times New Roman" w:cs="Times New Roman"/>
                      <w:sz w:val="16"/>
                      <w:szCs w:val="16"/>
                    </w:rPr>
                  </w:pPr>
                  <w:r w:rsidRPr="00056001">
                    <w:rPr>
                      <w:rFonts w:ascii="Times New Roman" w:hAnsi="Times New Roman" w:cs="Times New Roman"/>
                      <w:sz w:val="16"/>
                      <w:szCs w:val="16"/>
                    </w:rPr>
                    <w:t>izračunava veličine stanja s pomočjo plinskih zakonov in plinske enačbe</w:t>
                  </w:r>
                </w:p>
              </w:tc>
            </w:tr>
          </w:tbl>
          <w:p w14:paraId="0C7F256D" w14:textId="77777777" w:rsidR="00650E42" w:rsidRDefault="00650E42" w:rsidP="00650E42">
            <w:pPr>
              <w:pStyle w:val="Default"/>
              <w:ind w:left="459"/>
              <w:jc w:val="both"/>
              <w:rPr>
                <w:rFonts w:ascii="Times New Roman" w:hAnsi="Times New Roman" w:cs="Times New Roman"/>
                <w:sz w:val="16"/>
                <w:szCs w:val="16"/>
              </w:rPr>
            </w:pPr>
          </w:p>
          <w:p w14:paraId="27A3EDBD" w14:textId="0FBE2431" w:rsidR="00CB684F" w:rsidRPr="00056001" w:rsidRDefault="00CB684F" w:rsidP="00CB684F">
            <w:pPr>
              <w:pStyle w:val="Default"/>
              <w:numPr>
                <w:ilvl w:val="0"/>
                <w:numId w:val="20"/>
              </w:numPr>
              <w:ind w:left="459"/>
              <w:jc w:val="both"/>
              <w:rPr>
                <w:rFonts w:ascii="Times New Roman" w:hAnsi="Times New Roman" w:cs="Times New Roman"/>
                <w:sz w:val="16"/>
                <w:szCs w:val="16"/>
              </w:rPr>
            </w:pPr>
            <w:r w:rsidRPr="00056001">
              <w:rPr>
                <w:rFonts w:ascii="Times New Roman" w:hAnsi="Times New Roman" w:cs="Times New Roman"/>
                <w:sz w:val="16"/>
                <w:szCs w:val="16"/>
              </w:rPr>
              <w:t>izračuna osnovne veličine plinske zmesi</w:t>
            </w:r>
          </w:p>
          <w:p w14:paraId="56E43EAE" w14:textId="77777777" w:rsidR="00CB684F" w:rsidRPr="00056001" w:rsidRDefault="00CB684F" w:rsidP="00CB684F">
            <w:pPr>
              <w:pStyle w:val="Default"/>
              <w:numPr>
                <w:ilvl w:val="0"/>
                <w:numId w:val="20"/>
              </w:numPr>
              <w:ind w:left="459"/>
              <w:jc w:val="both"/>
              <w:rPr>
                <w:rFonts w:ascii="Times New Roman" w:hAnsi="Times New Roman" w:cs="Times New Roman"/>
                <w:sz w:val="16"/>
                <w:szCs w:val="16"/>
              </w:rPr>
            </w:pPr>
            <w:r w:rsidRPr="00056001">
              <w:rPr>
                <w:rFonts w:ascii="Times New Roman" w:hAnsi="Times New Roman" w:cs="Times New Roman"/>
                <w:sz w:val="16"/>
                <w:szCs w:val="16"/>
              </w:rPr>
              <w:t>uporablja ustrezne tabele in diagrame in odčita potrebne podatke</w:t>
            </w:r>
          </w:p>
          <w:p w14:paraId="0D458872" w14:textId="77777777" w:rsidR="00CB684F" w:rsidRPr="00056001" w:rsidRDefault="00CB684F" w:rsidP="00CB684F">
            <w:pPr>
              <w:pStyle w:val="Default"/>
              <w:numPr>
                <w:ilvl w:val="0"/>
                <w:numId w:val="20"/>
              </w:numPr>
              <w:ind w:left="459"/>
              <w:jc w:val="both"/>
              <w:rPr>
                <w:rFonts w:ascii="Times New Roman" w:hAnsi="Times New Roman" w:cs="Times New Roman"/>
                <w:sz w:val="16"/>
                <w:szCs w:val="16"/>
              </w:rPr>
            </w:pPr>
            <w:r w:rsidRPr="00056001">
              <w:rPr>
                <w:rFonts w:ascii="Times New Roman" w:hAnsi="Times New Roman" w:cs="Times New Roman"/>
                <w:sz w:val="16"/>
                <w:szCs w:val="16"/>
              </w:rPr>
              <w:t>definira pojem specifične toplote</w:t>
            </w:r>
          </w:p>
          <w:p w14:paraId="3F903683" w14:textId="77777777" w:rsidR="00CB684F" w:rsidRPr="00056001" w:rsidRDefault="00CB684F" w:rsidP="00CB684F">
            <w:pPr>
              <w:pStyle w:val="Default"/>
              <w:numPr>
                <w:ilvl w:val="0"/>
                <w:numId w:val="20"/>
              </w:numPr>
              <w:ind w:left="459"/>
              <w:jc w:val="both"/>
              <w:rPr>
                <w:rFonts w:ascii="Times New Roman" w:hAnsi="Times New Roman" w:cs="Times New Roman"/>
                <w:sz w:val="16"/>
                <w:szCs w:val="16"/>
              </w:rPr>
            </w:pPr>
            <w:r w:rsidRPr="00056001">
              <w:rPr>
                <w:rFonts w:ascii="Times New Roman" w:hAnsi="Times New Roman" w:cs="Times New Roman"/>
                <w:sz w:val="16"/>
                <w:szCs w:val="16"/>
              </w:rPr>
              <w:t>opiše krožne procese v pogonskih strojih</w:t>
            </w:r>
          </w:p>
          <w:p w14:paraId="1A8802CE" w14:textId="77777777" w:rsidR="00CB684F" w:rsidRPr="00056001" w:rsidRDefault="00CB684F" w:rsidP="00CB684F">
            <w:pPr>
              <w:pStyle w:val="Default"/>
              <w:numPr>
                <w:ilvl w:val="0"/>
                <w:numId w:val="20"/>
              </w:numPr>
              <w:ind w:left="459"/>
              <w:jc w:val="both"/>
              <w:rPr>
                <w:rFonts w:ascii="Times New Roman" w:hAnsi="Times New Roman" w:cs="Times New Roman"/>
                <w:sz w:val="16"/>
                <w:szCs w:val="16"/>
              </w:rPr>
            </w:pPr>
            <w:r w:rsidRPr="00056001">
              <w:rPr>
                <w:rFonts w:ascii="Times New Roman" w:hAnsi="Times New Roman" w:cs="Times New Roman"/>
                <w:sz w:val="16"/>
                <w:szCs w:val="16"/>
              </w:rPr>
              <w:t>izračuna osnovne parametre krožnih procesov</w:t>
            </w:r>
          </w:p>
          <w:p w14:paraId="6EE049B0" w14:textId="77777777" w:rsidR="00CB684F" w:rsidRPr="00056001" w:rsidRDefault="00CB684F" w:rsidP="00CB684F">
            <w:pPr>
              <w:pStyle w:val="Default"/>
              <w:numPr>
                <w:ilvl w:val="0"/>
                <w:numId w:val="20"/>
              </w:numPr>
              <w:ind w:left="459"/>
              <w:jc w:val="both"/>
              <w:rPr>
                <w:rFonts w:ascii="Times New Roman" w:hAnsi="Times New Roman" w:cs="Times New Roman"/>
                <w:sz w:val="16"/>
                <w:szCs w:val="16"/>
              </w:rPr>
            </w:pPr>
            <w:r w:rsidRPr="00056001">
              <w:rPr>
                <w:rFonts w:ascii="Times New Roman" w:hAnsi="Times New Roman" w:cs="Times New Roman"/>
                <w:sz w:val="16"/>
                <w:szCs w:val="16"/>
              </w:rPr>
              <w:t>izračuna entropijo procesa,</w:t>
            </w:r>
          </w:p>
          <w:p w14:paraId="2D77CF43" w14:textId="77777777" w:rsidR="00CB684F" w:rsidRPr="00056001" w:rsidRDefault="00CB684F" w:rsidP="00CB684F">
            <w:pPr>
              <w:pStyle w:val="Default"/>
              <w:numPr>
                <w:ilvl w:val="0"/>
                <w:numId w:val="20"/>
              </w:numPr>
              <w:ind w:left="459"/>
              <w:jc w:val="both"/>
              <w:rPr>
                <w:rFonts w:ascii="Times New Roman" w:hAnsi="Times New Roman" w:cs="Times New Roman"/>
                <w:sz w:val="16"/>
                <w:szCs w:val="16"/>
              </w:rPr>
            </w:pPr>
            <w:r w:rsidRPr="00056001">
              <w:rPr>
                <w:rFonts w:ascii="Times New Roman" w:hAnsi="Times New Roman" w:cs="Times New Roman"/>
                <w:sz w:val="16"/>
                <w:szCs w:val="16"/>
              </w:rPr>
              <w:t>izračuna vse vrste izkoristkov</w:t>
            </w:r>
          </w:p>
          <w:p w14:paraId="156B2876" w14:textId="77777777" w:rsidR="00CB684F" w:rsidRPr="00056001" w:rsidRDefault="00CB684F" w:rsidP="00056001">
            <w:pPr>
              <w:pStyle w:val="Default"/>
              <w:ind w:left="459"/>
              <w:jc w:val="both"/>
              <w:rPr>
                <w:rFonts w:ascii="Times New Roman" w:hAnsi="Times New Roman" w:cs="Times New Roman"/>
                <w:sz w:val="16"/>
                <w:szCs w:val="16"/>
              </w:rPr>
            </w:pPr>
          </w:p>
        </w:tc>
        <w:tc>
          <w:tcPr>
            <w:tcW w:w="1692" w:type="dxa"/>
            <w:shd w:val="clear" w:color="auto" w:fill="auto"/>
            <w:vAlign w:val="center"/>
          </w:tcPr>
          <w:p w14:paraId="4AFBE82B" w14:textId="0FA16F37" w:rsidR="00CB684F" w:rsidRPr="00056001" w:rsidRDefault="00CB684F" w:rsidP="00364E1D">
            <w:pPr>
              <w:tabs>
                <w:tab w:val="left" w:pos="6840"/>
              </w:tabs>
              <w:rPr>
                <w:rFonts w:ascii="Times New Roman" w:hAnsi="Times New Roman" w:cs="Times New Roman"/>
                <w:sz w:val="16"/>
                <w:szCs w:val="16"/>
              </w:rPr>
            </w:pPr>
            <w:r w:rsidRPr="00056001">
              <w:rPr>
                <w:rFonts w:ascii="Times New Roman" w:hAnsi="Times New Roman" w:cs="Times New Roman"/>
                <w:sz w:val="16"/>
                <w:szCs w:val="16"/>
              </w:rPr>
              <w:t xml:space="preserve">Pisno </w:t>
            </w:r>
          </w:p>
        </w:tc>
      </w:tr>
      <w:tr w:rsidR="00056001" w:rsidRPr="00F3697D" w14:paraId="406D3868" w14:textId="77777777" w:rsidTr="00056001">
        <w:trPr>
          <w:trHeight w:val="1936"/>
          <w:jc w:val="center"/>
        </w:trPr>
        <w:tc>
          <w:tcPr>
            <w:tcW w:w="1809" w:type="dxa"/>
            <w:shd w:val="clear" w:color="auto" w:fill="auto"/>
            <w:vAlign w:val="center"/>
          </w:tcPr>
          <w:p w14:paraId="2D76E301" w14:textId="08C4E864" w:rsidR="00056001" w:rsidRPr="00056001" w:rsidRDefault="00056001" w:rsidP="00364E1D">
            <w:pPr>
              <w:tabs>
                <w:tab w:val="left" w:pos="6840"/>
              </w:tabs>
              <w:rPr>
                <w:rFonts w:ascii="Times New Roman" w:hAnsi="Times New Roman" w:cs="Times New Roman"/>
                <w:sz w:val="16"/>
                <w:szCs w:val="16"/>
              </w:rPr>
            </w:pPr>
            <w:r w:rsidRPr="00056001">
              <w:rPr>
                <w:rFonts w:ascii="Times New Roman" w:hAnsi="Times New Roman" w:cs="Times New Roman"/>
                <w:sz w:val="16"/>
                <w:szCs w:val="16"/>
              </w:rPr>
              <w:t>ENERGETSKI VPLIVI</w:t>
            </w:r>
          </w:p>
        </w:tc>
        <w:tc>
          <w:tcPr>
            <w:tcW w:w="5954" w:type="dxa"/>
            <w:shd w:val="clear" w:color="auto" w:fill="auto"/>
            <w:vAlign w:val="center"/>
          </w:tcPr>
          <w:p w14:paraId="53551687" w14:textId="77777777" w:rsidR="00056001" w:rsidRPr="00056001" w:rsidRDefault="00056001" w:rsidP="00056001">
            <w:pPr>
              <w:pStyle w:val="Default"/>
              <w:numPr>
                <w:ilvl w:val="0"/>
                <w:numId w:val="20"/>
              </w:numPr>
              <w:ind w:left="459"/>
              <w:jc w:val="both"/>
              <w:rPr>
                <w:rFonts w:ascii="Times New Roman" w:hAnsi="Times New Roman" w:cs="Times New Roman"/>
                <w:sz w:val="16"/>
                <w:szCs w:val="16"/>
              </w:rPr>
            </w:pPr>
            <w:r w:rsidRPr="00056001">
              <w:rPr>
                <w:rFonts w:ascii="Times New Roman" w:hAnsi="Times New Roman" w:cs="Times New Roman"/>
                <w:sz w:val="16"/>
                <w:szCs w:val="16"/>
              </w:rPr>
              <w:t>analizira električni, hibridni in sončni pogon ter gorivne celice,</w:t>
            </w:r>
          </w:p>
          <w:p w14:paraId="024E2398" w14:textId="77777777" w:rsidR="00056001" w:rsidRPr="00056001" w:rsidRDefault="00056001" w:rsidP="00056001">
            <w:pPr>
              <w:pStyle w:val="Default"/>
              <w:numPr>
                <w:ilvl w:val="0"/>
                <w:numId w:val="20"/>
              </w:numPr>
              <w:ind w:left="459"/>
              <w:jc w:val="both"/>
              <w:rPr>
                <w:rFonts w:ascii="Times New Roman" w:hAnsi="Times New Roman" w:cs="Times New Roman"/>
                <w:sz w:val="16"/>
                <w:szCs w:val="16"/>
              </w:rPr>
            </w:pPr>
            <w:r w:rsidRPr="00056001">
              <w:rPr>
                <w:rFonts w:ascii="Times New Roman" w:hAnsi="Times New Roman" w:cs="Times New Roman"/>
                <w:sz w:val="16"/>
                <w:szCs w:val="16"/>
              </w:rPr>
              <w:t>zna našteti konvencionalne in alternativne vire energije in pozna njihovo izrabo</w:t>
            </w:r>
          </w:p>
          <w:p w14:paraId="0AB83CF0" w14:textId="77777777" w:rsidR="00056001" w:rsidRPr="00056001" w:rsidRDefault="00056001" w:rsidP="00056001">
            <w:pPr>
              <w:pStyle w:val="Default"/>
              <w:numPr>
                <w:ilvl w:val="0"/>
                <w:numId w:val="20"/>
              </w:numPr>
              <w:ind w:left="459"/>
              <w:jc w:val="both"/>
              <w:rPr>
                <w:rFonts w:ascii="Times New Roman" w:hAnsi="Times New Roman" w:cs="Times New Roman"/>
                <w:sz w:val="16"/>
                <w:szCs w:val="16"/>
              </w:rPr>
            </w:pPr>
            <w:r w:rsidRPr="00056001">
              <w:rPr>
                <w:rFonts w:ascii="Times New Roman" w:hAnsi="Times New Roman" w:cs="Times New Roman"/>
                <w:sz w:val="16"/>
                <w:szCs w:val="16"/>
              </w:rPr>
              <w:t>oceni negativni vpliv različnih energetskih strojev, naprav in sistemov na lokalni in globalni ravni ter poda možne ukrepe za njihovo zmanjšanje oziroma odpravo,</w:t>
            </w:r>
          </w:p>
          <w:p w14:paraId="590677F0" w14:textId="77777777" w:rsidR="00056001" w:rsidRPr="00056001" w:rsidRDefault="00056001" w:rsidP="00056001">
            <w:pPr>
              <w:pStyle w:val="Default"/>
              <w:numPr>
                <w:ilvl w:val="0"/>
                <w:numId w:val="20"/>
              </w:numPr>
              <w:ind w:left="459"/>
              <w:jc w:val="both"/>
              <w:rPr>
                <w:rFonts w:ascii="Times New Roman" w:hAnsi="Times New Roman" w:cs="Times New Roman"/>
                <w:sz w:val="16"/>
                <w:szCs w:val="16"/>
              </w:rPr>
            </w:pPr>
            <w:r w:rsidRPr="00056001">
              <w:rPr>
                <w:rFonts w:ascii="Times New Roman" w:hAnsi="Times New Roman" w:cs="Times New Roman"/>
                <w:sz w:val="16"/>
                <w:szCs w:val="16"/>
              </w:rPr>
              <w:t>uporablja različne merilne metode,</w:t>
            </w:r>
          </w:p>
          <w:p w14:paraId="68341E39" w14:textId="77777777" w:rsidR="00056001" w:rsidRPr="00056001" w:rsidRDefault="00056001" w:rsidP="00056001">
            <w:pPr>
              <w:pStyle w:val="Default"/>
              <w:numPr>
                <w:ilvl w:val="0"/>
                <w:numId w:val="20"/>
              </w:numPr>
              <w:ind w:left="459"/>
              <w:jc w:val="both"/>
              <w:rPr>
                <w:rFonts w:ascii="Times New Roman" w:hAnsi="Times New Roman" w:cs="Times New Roman"/>
                <w:sz w:val="16"/>
                <w:szCs w:val="16"/>
              </w:rPr>
            </w:pPr>
            <w:r w:rsidRPr="00056001">
              <w:rPr>
                <w:rFonts w:ascii="Times New Roman" w:hAnsi="Times New Roman" w:cs="Times New Roman"/>
                <w:sz w:val="16"/>
                <w:szCs w:val="16"/>
              </w:rPr>
              <w:t>zna predvideti odpadke v strojništvu in predvidi        njihovo odlaganje,</w:t>
            </w:r>
          </w:p>
          <w:p w14:paraId="44EF78C7" w14:textId="77777777" w:rsidR="00056001" w:rsidRPr="00056001" w:rsidRDefault="00056001" w:rsidP="00364E1D">
            <w:pPr>
              <w:pStyle w:val="Default"/>
              <w:ind w:left="28" w:right="6887"/>
              <w:jc w:val="both"/>
              <w:rPr>
                <w:rFonts w:ascii="Times New Roman" w:hAnsi="Times New Roman" w:cs="Times New Roman"/>
                <w:color w:val="auto"/>
                <w:sz w:val="16"/>
                <w:szCs w:val="16"/>
              </w:rPr>
            </w:pPr>
          </w:p>
        </w:tc>
        <w:tc>
          <w:tcPr>
            <w:tcW w:w="1692" w:type="dxa"/>
            <w:shd w:val="clear" w:color="auto" w:fill="auto"/>
            <w:vAlign w:val="center"/>
          </w:tcPr>
          <w:p w14:paraId="31F934D9" w14:textId="0CAE82C9" w:rsidR="00056001" w:rsidRPr="00056001" w:rsidRDefault="00056001" w:rsidP="00364E1D">
            <w:pPr>
              <w:tabs>
                <w:tab w:val="left" w:pos="6840"/>
              </w:tabs>
              <w:rPr>
                <w:rFonts w:ascii="Times New Roman" w:hAnsi="Times New Roman" w:cs="Times New Roman"/>
                <w:sz w:val="16"/>
                <w:szCs w:val="16"/>
              </w:rPr>
            </w:pPr>
            <w:r w:rsidRPr="00056001">
              <w:rPr>
                <w:rFonts w:ascii="Times New Roman" w:hAnsi="Times New Roman" w:cs="Times New Roman"/>
                <w:sz w:val="16"/>
                <w:szCs w:val="16"/>
              </w:rPr>
              <w:t>Ustno</w:t>
            </w:r>
          </w:p>
        </w:tc>
      </w:tr>
    </w:tbl>
    <w:p w14:paraId="557854D9" w14:textId="77777777" w:rsidR="003E6788" w:rsidRPr="00965F68" w:rsidRDefault="003E6788" w:rsidP="009A33CA">
      <w:pPr>
        <w:spacing w:line="259" w:lineRule="auto"/>
        <w:rPr>
          <w:rFonts w:ascii="Times New Roman" w:hAnsi="Times New Roman" w:cs="Times New Roman"/>
        </w:rPr>
      </w:pPr>
    </w:p>
    <w:p w14:paraId="281CDE69" w14:textId="77777777" w:rsidR="004502A6" w:rsidRPr="004502A6" w:rsidRDefault="004502A6" w:rsidP="004502A6">
      <w:pPr>
        <w:spacing w:after="0" w:line="360" w:lineRule="auto"/>
        <w:jc w:val="both"/>
        <w:rPr>
          <w:rFonts w:ascii="Times New Roman" w:eastAsia="Calibri" w:hAnsi="Times New Roman" w:cs="Times New Roman"/>
          <w:b/>
          <w:bCs/>
        </w:rPr>
      </w:pPr>
      <w:r w:rsidRPr="004502A6">
        <w:rPr>
          <w:rFonts w:ascii="Times New Roman" w:eastAsia="Calibri" w:hAnsi="Times New Roman" w:cs="Times New Roman"/>
          <w:b/>
          <w:bCs/>
        </w:rPr>
        <w:t>Datumi pisnih ocenjevanj znanja:</w:t>
      </w:r>
    </w:p>
    <w:tbl>
      <w:tblPr>
        <w:tblStyle w:val="Tabelamrea"/>
        <w:tblW w:w="9067" w:type="dxa"/>
        <w:tblLayout w:type="fixed"/>
        <w:tblLook w:val="04A0" w:firstRow="1" w:lastRow="0" w:firstColumn="1" w:lastColumn="0" w:noHBand="0" w:noVBand="1"/>
      </w:tblPr>
      <w:tblGrid>
        <w:gridCol w:w="1980"/>
        <w:gridCol w:w="3543"/>
        <w:gridCol w:w="3544"/>
      </w:tblGrid>
      <w:tr w:rsidR="004502A6" w:rsidRPr="004502A6" w14:paraId="75540B05" w14:textId="77777777" w:rsidTr="00364E1D">
        <w:trPr>
          <w:trHeight w:val="380"/>
        </w:trPr>
        <w:tc>
          <w:tcPr>
            <w:tcW w:w="1980" w:type="dxa"/>
          </w:tcPr>
          <w:p w14:paraId="768D3769" w14:textId="77777777" w:rsidR="004502A6" w:rsidRPr="004502A6" w:rsidRDefault="004502A6" w:rsidP="004502A6">
            <w:pPr>
              <w:spacing w:line="360" w:lineRule="auto"/>
              <w:jc w:val="both"/>
              <w:rPr>
                <w:rFonts w:ascii="Calibri" w:eastAsia="Calibri" w:hAnsi="Calibri" w:cs="Times New Roman"/>
              </w:rPr>
            </w:pPr>
            <w:r w:rsidRPr="004502A6">
              <w:rPr>
                <w:rFonts w:ascii="Calibri" w:eastAsia="Calibri" w:hAnsi="Calibri" w:cs="Times New Roman"/>
              </w:rPr>
              <w:t>ODDELEK</w:t>
            </w:r>
          </w:p>
        </w:tc>
        <w:tc>
          <w:tcPr>
            <w:tcW w:w="3543" w:type="dxa"/>
          </w:tcPr>
          <w:p w14:paraId="2293AC1C" w14:textId="77777777" w:rsidR="004502A6" w:rsidRPr="004502A6" w:rsidRDefault="004502A6" w:rsidP="004502A6">
            <w:pPr>
              <w:spacing w:line="360" w:lineRule="auto"/>
              <w:jc w:val="both"/>
              <w:rPr>
                <w:rFonts w:ascii="Calibri" w:eastAsia="Calibri" w:hAnsi="Calibri" w:cs="Times New Roman"/>
              </w:rPr>
            </w:pPr>
            <w:r w:rsidRPr="004502A6">
              <w:rPr>
                <w:rFonts w:ascii="Calibri" w:eastAsia="Calibri" w:hAnsi="Calibri" w:cs="Times New Roman"/>
              </w:rPr>
              <w:t>1. PISNO</w:t>
            </w:r>
          </w:p>
        </w:tc>
        <w:tc>
          <w:tcPr>
            <w:tcW w:w="3544" w:type="dxa"/>
          </w:tcPr>
          <w:p w14:paraId="163E767B" w14:textId="77777777" w:rsidR="004502A6" w:rsidRPr="004502A6" w:rsidRDefault="004502A6" w:rsidP="004502A6">
            <w:pPr>
              <w:spacing w:line="360" w:lineRule="auto"/>
              <w:jc w:val="both"/>
              <w:rPr>
                <w:rFonts w:ascii="Calibri" w:eastAsia="Calibri" w:hAnsi="Calibri" w:cs="Times New Roman"/>
              </w:rPr>
            </w:pPr>
            <w:r w:rsidRPr="004502A6">
              <w:rPr>
                <w:rFonts w:ascii="Calibri" w:eastAsia="Calibri" w:hAnsi="Calibri" w:cs="Times New Roman"/>
              </w:rPr>
              <w:t>2. PISNO</w:t>
            </w:r>
          </w:p>
        </w:tc>
      </w:tr>
      <w:tr w:rsidR="004502A6" w:rsidRPr="004502A6" w14:paraId="56F95590" w14:textId="77777777" w:rsidTr="00364E1D">
        <w:trPr>
          <w:trHeight w:val="380"/>
        </w:trPr>
        <w:tc>
          <w:tcPr>
            <w:tcW w:w="1980" w:type="dxa"/>
          </w:tcPr>
          <w:p w14:paraId="3437C3D1" w14:textId="77777777" w:rsidR="004502A6" w:rsidRPr="004502A6" w:rsidRDefault="004502A6" w:rsidP="004502A6">
            <w:pPr>
              <w:spacing w:line="360" w:lineRule="auto"/>
              <w:jc w:val="both"/>
              <w:rPr>
                <w:rFonts w:ascii="Calibri" w:eastAsia="Calibri" w:hAnsi="Calibri" w:cs="Times New Roman"/>
              </w:rPr>
            </w:pPr>
            <w:r w:rsidRPr="004502A6">
              <w:rPr>
                <w:rFonts w:ascii="Calibri" w:eastAsia="Calibri" w:hAnsi="Calibri" w:cs="Times New Roman"/>
              </w:rPr>
              <w:t>4AT</w:t>
            </w:r>
          </w:p>
        </w:tc>
        <w:tc>
          <w:tcPr>
            <w:tcW w:w="3543" w:type="dxa"/>
          </w:tcPr>
          <w:p w14:paraId="5A5FEC49" w14:textId="77777777" w:rsidR="004502A6" w:rsidRPr="004502A6" w:rsidRDefault="004502A6" w:rsidP="004502A6">
            <w:pPr>
              <w:spacing w:line="360" w:lineRule="auto"/>
              <w:jc w:val="both"/>
              <w:rPr>
                <w:rFonts w:ascii="Calibri" w:eastAsia="Calibri" w:hAnsi="Calibri" w:cs="Times New Roman"/>
              </w:rPr>
            </w:pPr>
            <w:r w:rsidRPr="004502A6">
              <w:rPr>
                <w:rFonts w:ascii="Calibri" w:eastAsia="Calibri" w:hAnsi="Calibri" w:cs="Times New Roman"/>
              </w:rPr>
              <w:t>15.11.2024</w:t>
            </w:r>
          </w:p>
        </w:tc>
        <w:tc>
          <w:tcPr>
            <w:tcW w:w="3544" w:type="dxa"/>
          </w:tcPr>
          <w:p w14:paraId="2CF891AD" w14:textId="77777777" w:rsidR="004502A6" w:rsidRPr="004502A6" w:rsidRDefault="004502A6" w:rsidP="004502A6">
            <w:pPr>
              <w:spacing w:line="360" w:lineRule="auto"/>
              <w:jc w:val="both"/>
              <w:rPr>
                <w:rFonts w:ascii="Calibri" w:eastAsia="Calibri" w:hAnsi="Calibri" w:cs="Times New Roman"/>
              </w:rPr>
            </w:pPr>
            <w:r w:rsidRPr="004502A6">
              <w:rPr>
                <w:rFonts w:ascii="Calibri" w:eastAsia="Calibri" w:hAnsi="Calibri" w:cs="Times New Roman"/>
              </w:rPr>
              <w:t>Tretji teden v marcu</w:t>
            </w:r>
          </w:p>
        </w:tc>
      </w:tr>
    </w:tbl>
    <w:p w14:paraId="34533A8E" w14:textId="77777777" w:rsidR="00265E7A" w:rsidRPr="00FD1673" w:rsidRDefault="00265E7A"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31D9C80E" w14:textId="77777777" w:rsidR="002B314A" w:rsidRDefault="002B314A" w:rsidP="009A33CA">
      <w:pPr>
        <w:spacing w:line="259" w:lineRule="auto"/>
        <w:rPr>
          <w:rFonts w:ascii="Times New Roman" w:eastAsia="Calibri" w:hAnsi="Times New Roman" w:cs="Times New Roman"/>
          <w:b/>
        </w:rPr>
      </w:pPr>
    </w:p>
    <w:p w14:paraId="4B3ED2A2" w14:textId="77777777" w:rsidR="002B314A" w:rsidRDefault="002B314A" w:rsidP="009A33CA">
      <w:pPr>
        <w:spacing w:line="259" w:lineRule="auto"/>
        <w:rPr>
          <w:rFonts w:ascii="Times New Roman" w:eastAsia="Calibri" w:hAnsi="Times New Roman" w:cs="Times New Roman"/>
          <w:b/>
        </w:rPr>
      </w:pPr>
    </w:p>
    <w:p w14:paraId="2E0A15F9" w14:textId="0ADC94A2" w:rsidR="009A33CA" w:rsidRPr="00965F68" w:rsidRDefault="009A33CA" w:rsidP="009A33CA">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53F9CCA5" w14:textId="77777777" w:rsidR="009A33CA" w:rsidRPr="00965F68" w:rsidRDefault="009A33CA" w:rsidP="009A33CA">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312CB1F4" w14:textId="77777777" w:rsidR="009A33CA" w:rsidRPr="00965F68" w:rsidRDefault="009A33CA" w:rsidP="009A33CA">
      <w:pPr>
        <w:spacing w:after="0" w:line="259" w:lineRule="auto"/>
        <w:rPr>
          <w:rFonts w:ascii="Times New Roman" w:eastAsia="Calibri" w:hAnsi="Times New Roman" w:cs="Times New Roman"/>
          <w:b/>
          <w:bCs/>
        </w:rPr>
      </w:pPr>
    </w:p>
    <w:p w14:paraId="1AB3B995" w14:textId="77777777" w:rsidR="009A33CA" w:rsidRPr="00E5658F" w:rsidRDefault="009A33CA" w:rsidP="009A33CA">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7BE337BB" w14:textId="77777777"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56DE0063" w14:textId="5DCFFA75"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9711C2">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215D4E08" w14:textId="77777777" w:rsidR="00057760" w:rsidRDefault="009A33CA" w:rsidP="009A33CA">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1DC1AEC2" w14:textId="680EF86D"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2A5A0552" w14:textId="77777777" w:rsidR="009A33CA" w:rsidRPr="00965F68" w:rsidRDefault="009A33CA" w:rsidP="009A33CA">
      <w:pPr>
        <w:spacing w:after="0" w:line="259" w:lineRule="auto"/>
        <w:jc w:val="both"/>
        <w:rPr>
          <w:rFonts w:ascii="Times New Roman" w:eastAsia="Calibri" w:hAnsi="Times New Roman" w:cs="Times New Roman"/>
        </w:rPr>
      </w:pPr>
    </w:p>
    <w:p w14:paraId="5A8AE125" w14:textId="77777777" w:rsidR="009A33CA" w:rsidRPr="00965F68" w:rsidRDefault="009A33CA" w:rsidP="009A33CA">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37C90ECB" w14:textId="7199A6A6" w:rsidR="00265E7A" w:rsidRPr="00793C19" w:rsidRDefault="009A33CA" w:rsidP="009A33CA">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2D24F0B7" w14:textId="77777777" w:rsidR="009A33CA" w:rsidRPr="008B744B" w:rsidRDefault="009A33CA" w:rsidP="009A33CA">
      <w:pPr>
        <w:spacing w:line="259" w:lineRule="auto"/>
        <w:rPr>
          <w:rFonts w:ascii="Times New Roman" w:hAnsi="Times New Roman" w:cs="Times New Roman"/>
          <w:b/>
          <w:bCs/>
        </w:rPr>
      </w:pPr>
      <w:r w:rsidRPr="008B744B">
        <w:rPr>
          <w:rFonts w:ascii="Times New Roman" w:hAnsi="Times New Roman" w:cs="Times New Roman"/>
          <w:b/>
          <w:bCs/>
        </w:rPr>
        <w:t>Hramba izpitnega gradiva</w:t>
      </w:r>
    </w:p>
    <w:p w14:paraId="7D335606" w14:textId="77777777" w:rsidR="009A33CA" w:rsidRPr="00793C19" w:rsidRDefault="009A33CA" w:rsidP="009A33CA">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33A18232" w14:textId="77777777" w:rsidR="008A3AFC" w:rsidRDefault="008A3AFC"/>
    <w:p w14:paraId="5A8EF022" w14:textId="62CFE3E7" w:rsidR="00CC19A5" w:rsidRDefault="00CC19A5" w:rsidP="00CC19A5">
      <w:pPr>
        <w:spacing w:after="0" w:line="360" w:lineRule="auto"/>
        <w:rPr>
          <w:rFonts w:ascii="Times New Roman" w:eastAsia="Calibri" w:hAnsi="Times New Roman" w:cs="Times New Roman"/>
        </w:rPr>
      </w:pPr>
      <w:r>
        <w:rPr>
          <w:rFonts w:ascii="Times New Roman" w:eastAsia="Calibri" w:hAnsi="Times New Roman" w:cs="Times New Roman"/>
        </w:rPr>
        <w:t xml:space="preserve">Pripravil: </w:t>
      </w:r>
    </w:p>
    <w:p w14:paraId="389F3AEB" w14:textId="77777777" w:rsidR="00CC19A5" w:rsidRDefault="00CC19A5" w:rsidP="00CC19A5">
      <w:pPr>
        <w:pStyle w:val="Odstavekseznama"/>
        <w:numPr>
          <w:ilvl w:val="0"/>
          <w:numId w:val="22"/>
        </w:numPr>
        <w:spacing w:after="0" w:line="360" w:lineRule="auto"/>
        <w:rPr>
          <w:rFonts w:ascii="Times New Roman" w:eastAsia="Calibri" w:hAnsi="Times New Roman" w:cs="Times New Roman"/>
        </w:rPr>
      </w:pPr>
      <w:r w:rsidRPr="00AE06AD">
        <w:rPr>
          <w:rFonts w:ascii="Times New Roman" w:eastAsia="Calibri" w:hAnsi="Times New Roman" w:cs="Times New Roman"/>
        </w:rPr>
        <w:t>Srečko GJERKEŠ</w:t>
      </w:r>
    </w:p>
    <w:p w14:paraId="4C1EDB69" w14:textId="77777777" w:rsidR="00CC19A5" w:rsidRDefault="00CC19A5"/>
    <w:sectPr w:rsidR="00CC19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17581D"/>
    <w:multiLevelType w:val="hybridMultilevel"/>
    <w:tmpl w:val="4E462D82"/>
    <w:lvl w:ilvl="0" w:tplc="DF3A42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0F654CD4"/>
    <w:multiLevelType w:val="hybridMultilevel"/>
    <w:tmpl w:val="FE2099EC"/>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8077EF7"/>
    <w:multiLevelType w:val="hybridMultilevel"/>
    <w:tmpl w:val="CFAE0294"/>
    <w:lvl w:ilvl="0" w:tplc="98243CE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1A491EF2"/>
    <w:multiLevelType w:val="hybridMultilevel"/>
    <w:tmpl w:val="2B1647B2"/>
    <w:lvl w:ilvl="0" w:tplc="04240001">
      <w:start w:val="1"/>
      <w:numFmt w:val="bullet"/>
      <w:lvlText w:val=""/>
      <w:lvlJc w:val="left"/>
      <w:pPr>
        <w:ind w:left="945" w:hanging="360"/>
      </w:pPr>
      <w:rPr>
        <w:rFonts w:ascii="Symbol" w:hAnsi="Symbol" w:hint="default"/>
      </w:rPr>
    </w:lvl>
    <w:lvl w:ilvl="1" w:tplc="04240003" w:tentative="1">
      <w:start w:val="1"/>
      <w:numFmt w:val="bullet"/>
      <w:lvlText w:val="o"/>
      <w:lvlJc w:val="left"/>
      <w:pPr>
        <w:ind w:left="1665" w:hanging="360"/>
      </w:pPr>
      <w:rPr>
        <w:rFonts w:ascii="Courier New" w:hAnsi="Courier New" w:cs="Courier New" w:hint="default"/>
      </w:rPr>
    </w:lvl>
    <w:lvl w:ilvl="2" w:tplc="04240005" w:tentative="1">
      <w:start w:val="1"/>
      <w:numFmt w:val="bullet"/>
      <w:lvlText w:val=""/>
      <w:lvlJc w:val="left"/>
      <w:pPr>
        <w:ind w:left="2385" w:hanging="360"/>
      </w:pPr>
      <w:rPr>
        <w:rFonts w:ascii="Wingdings" w:hAnsi="Wingdings" w:hint="default"/>
      </w:rPr>
    </w:lvl>
    <w:lvl w:ilvl="3" w:tplc="04240001" w:tentative="1">
      <w:start w:val="1"/>
      <w:numFmt w:val="bullet"/>
      <w:lvlText w:val=""/>
      <w:lvlJc w:val="left"/>
      <w:pPr>
        <w:ind w:left="3105" w:hanging="360"/>
      </w:pPr>
      <w:rPr>
        <w:rFonts w:ascii="Symbol" w:hAnsi="Symbol" w:hint="default"/>
      </w:rPr>
    </w:lvl>
    <w:lvl w:ilvl="4" w:tplc="04240003" w:tentative="1">
      <w:start w:val="1"/>
      <w:numFmt w:val="bullet"/>
      <w:lvlText w:val="o"/>
      <w:lvlJc w:val="left"/>
      <w:pPr>
        <w:ind w:left="3825" w:hanging="360"/>
      </w:pPr>
      <w:rPr>
        <w:rFonts w:ascii="Courier New" w:hAnsi="Courier New" w:cs="Courier New" w:hint="default"/>
      </w:rPr>
    </w:lvl>
    <w:lvl w:ilvl="5" w:tplc="04240005" w:tentative="1">
      <w:start w:val="1"/>
      <w:numFmt w:val="bullet"/>
      <w:lvlText w:val=""/>
      <w:lvlJc w:val="left"/>
      <w:pPr>
        <w:ind w:left="4545" w:hanging="360"/>
      </w:pPr>
      <w:rPr>
        <w:rFonts w:ascii="Wingdings" w:hAnsi="Wingdings" w:hint="default"/>
      </w:rPr>
    </w:lvl>
    <w:lvl w:ilvl="6" w:tplc="04240001" w:tentative="1">
      <w:start w:val="1"/>
      <w:numFmt w:val="bullet"/>
      <w:lvlText w:val=""/>
      <w:lvlJc w:val="left"/>
      <w:pPr>
        <w:ind w:left="5265" w:hanging="360"/>
      </w:pPr>
      <w:rPr>
        <w:rFonts w:ascii="Symbol" w:hAnsi="Symbol" w:hint="default"/>
      </w:rPr>
    </w:lvl>
    <w:lvl w:ilvl="7" w:tplc="04240003" w:tentative="1">
      <w:start w:val="1"/>
      <w:numFmt w:val="bullet"/>
      <w:lvlText w:val="o"/>
      <w:lvlJc w:val="left"/>
      <w:pPr>
        <w:ind w:left="5985" w:hanging="360"/>
      </w:pPr>
      <w:rPr>
        <w:rFonts w:ascii="Courier New" w:hAnsi="Courier New" w:cs="Courier New" w:hint="default"/>
      </w:rPr>
    </w:lvl>
    <w:lvl w:ilvl="8" w:tplc="04240005" w:tentative="1">
      <w:start w:val="1"/>
      <w:numFmt w:val="bullet"/>
      <w:lvlText w:val=""/>
      <w:lvlJc w:val="left"/>
      <w:pPr>
        <w:ind w:left="6705" w:hanging="360"/>
      </w:pPr>
      <w:rPr>
        <w:rFonts w:ascii="Wingdings" w:hAnsi="Wingdings" w:hint="default"/>
      </w:rPr>
    </w:lvl>
  </w:abstractNum>
  <w:abstractNum w:abstractNumId="11"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8" w15:restartNumberingAfterBreak="0">
    <w:nsid w:val="69D55ADB"/>
    <w:multiLevelType w:val="hybridMultilevel"/>
    <w:tmpl w:val="C06094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17"/>
  </w:num>
  <w:num w:numId="2" w16cid:durableId="1657225645">
    <w:abstractNumId w:val="19"/>
  </w:num>
  <w:num w:numId="3" w16cid:durableId="357581930">
    <w:abstractNumId w:val="5"/>
  </w:num>
  <w:num w:numId="4" w16cid:durableId="678505545">
    <w:abstractNumId w:val="11"/>
  </w:num>
  <w:num w:numId="5" w16cid:durableId="1314525351">
    <w:abstractNumId w:val="0"/>
  </w:num>
  <w:num w:numId="6" w16cid:durableId="1631935638">
    <w:abstractNumId w:val="6"/>
  </w:num>
  <w:num w:numId="7" w16cid:durableId="611976493">
    <w:abstractNumId w:val="16"/>
  </w:num>
  <w:num w:numId="8" w16cid:durableId="642778753">
    <w:abstractNumId w:val="13"/>
  </w:num>
  <w:num w:numId="9" w16cid:durableId="607545519">
    <w:abstractNumId w:val="15"/>
  </w:num>
  <w:num w:numId="10" w16cid:durableId="1245603834">
    <w:abstractNumId w:val="14"/>
  </w:num>
  <w:num w:numId="11" w16cid:durableId="668143240">
    <w:abstractNumId w:val="9"/>
  </w:num>
  <w:num w:numId="12" w16cid:durableId="1458523999">
    <w:abstractNumId w:val="18"/>
  </w:num>
  <w:num w:numId="13" w16cid:durableId="1957563633">
    <w:abstractNumId w:val="2"/>
  </w:num>
  <w:num w:numId="14" w16cid:durableId="1387603500">
    <w:abstractNumId w:val="12"/>
  </w:num>
  <w:num w:numId="15" w16cid:durableId="1112016016">
    <w:abstractNumId w:val="3"/>
  </w:num>
  <w:num w:numId="16" w16cid:durableId="45718358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0499657">
    <w:abstractNumId w:val="1"/>
  </w:num>
  <w:num w:numId="18" w16cid:durableId="125462707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6281234">
    <w:abstractNumId w:val="7"/>
  </w:num>
  <w:num w:numId="20" w16cid:durableId="1037853304">
    <w:abstractNumId w:val="10"/>
  </w:num>
  <w:num w:numId="21" w16cid:durableId="603266320">
    <w:abstractNumId w:val="4"/>
  </w:num>
  <w:num w:numId="22" w16cid:durableId="801066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F7D"/>
    <w:rsid w:val="00056001"/>
    <w:rsid w:val="00057760"/>
    <w:rsid w:val="001128D2"/>
    <w:rsid w:val="00265E7A"/>
    <w:rsid w:val="002B314A"/>
    <w:rsid w:val="003A4E56"/>
    <w:rsid w:val="003E6788"/>
    <w:rsid w:val="00420222"/>
    <w:rsid w:val="0043273E"/>
    <w:rsid w:val="004502A6"/>
    <w:rsid w:val="00463521"/>
    <w:rsid w:val="004C3124"/>
    <w:rsid w:val="00573F55"/>
    <w:rsid w:val="00650E42"/>
    <w:rsid w:val="00667B71"/>
    <w:rsid w:val="006965A0"/>
    <w:rsid w:val="007626D7"/>
    <w:rsid w:val="007A54B1"/>
    <w:rsid w:val="007F4BD2"/>
    <w:rsid w:val="007F548D"/>
    <w:rsid w:val="008044DB"/>
    <w:rsid w:val="00841564"/>
    <w:rsid w:val="008768D2"/>
    <w:rsid w:val="00884A14"/>
    <w:rsid w:val="008A3AFC"/>
    <w:rsid w:val="009711C2"/>
    <w:rsid w:val="009A33CA"/>
    <w:rsid w:val="009F4C87"/>
    <w:rsid w:val="00A32C1F"/>
    <w:rsid w:val="00A569BD"/>
    <w:rsid w:val="00B42BA7"/>
    <w:rsid w:val="00B77211"/>
    <w:rsid w:val="00BD259B"/>
    <w:rsid w:val="00C03DC7"/>
    <w:rsid w:val="00C64C57"/>
    <w:rsid w:val="00CB684F"/>
    <w:rsid w:val="00CC19A5"/>
    <w:rsid w:val="00D16D5E"/>
    <w:rsid w:val="00D260A7"/>
    <w:rsid w:val="00E56F8F"/>
    <w:rsid w:val="00E95F7D"/>
    <w:rsid w:val="00EB5B97"/>
    <w:rsid w:val="00F63457"/>
    <w:rsid w:val="00FA5D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0778B"/>
  <w15:chartTrackingRefBased/>
  <w15:docId w15:val="{F8CD0FB4-8137-48B9-B03C-57892D56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A33CA"/>
  </w:style>
  <w:style w:type="paragraph" w:styleId="Naslov1">
    <w:name w:val="heading 1"/>
    <w:basedOn w:val="Navaden"/>
    <w:next w:val="Navaden"/>
    <w:link w:val="Naslov1Znak"/>
    <w:uiPriority w:val="9"/>
    <w:qFormat/>
    <w:rsid w:val="00E95F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E95F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E95F7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E95F7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E95F7D"/>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E95F7D"/>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95F7D"/>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95F7D"/>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95F7D"/>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95F7D"/>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E95F7D"/>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E95F7D"/>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E95F7D"/>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E95F7D"/>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E95F7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95F7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95F7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95F7D"/>
    <w:rPr>
      <w:rFonts w:eastAsiaTheme="majorEastAsia" w:cstheme="majorBidi"/>
      <w:color w:val="272727" w:themeColor="text1" w:themeTint="D8"/>
    </w:rPr>
  </w:style>
  <w:style w:type="paragraph" w:styleId="Naslov">
    <w:name w:val="Title"/>
    <w:basedOn w:val="Navaden"/>
    <w:next w:val="Navaden"/>
    <w:link w:val="NaslovZnak"/>
    <w:uiPriority w:val="10"/>
    <w:qFormat/>
    <w:rsid w:val="00E95F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95F7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95F7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95F7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95F7D"/>
    <w:pPr>
      <w:spacing w:before="160"/>
      <w:jc w:val="center"/>
    </w:pPr>
    <w:rPr>
      <w:i/>
      <w:iCs/>
      <w:color w:val="404040" w:themeColor="text1" w:themeTint="BF"/>
    </w:rPr>
  </w:style>
  <w:style w:type="character" w:customStyle="1" w:styleId="CitatZnak">
    <w:name w:val="Citat Znak"/>
    <w:basedOn w:val="Privzetapisavaodstavka"/>
    <w:link w:val="Citat"/>
    <w:uiPriority w:val="29"/>
    <w:rsid w:val="00E95F7D"/>
    <w:rPr>
      <w:i/>
      <w:iCs/>
      <w:color w:val="404040" w:themeColor="text1" w:themeTint="BF"/>
    </w:rPr>
  </w:style>
  <w:style w:type="paragraph" w:styleId="Odstavekseznama">
    <w:name w:val="List Paragraph"/>
    <w:basedOn w:val="Navaden"/>
    <w:uiPriority w:val="34"/>
    <w:qFormat/>
    <w:rsid w:val="00E95F7D"/>
    <w:pPr>
      <w:ind w:left="720"/>
      <w:contextualSpacing/>
    </w:pPr>
  </w:style>
  <w:style w:type="character" w:styleId="Intenzivenpoudarek">
    <w:name w:val="Intense Emphasis"/>
    <w:basedOn w:val="Privzetapisavaodstavka"/>
    <w:uiPriority w:val="21"/>
    <w:qFormat/>
    <w:rsid w:val="00E95F7D"/>
    <w:rPr>
      <w:i/>
      <w:iCs/>
      <w:color w:val="0F4761" w:themeColor="accent1" w:themeShade="BF"/>
    </w:rPr>
  </w:style>
  <w:style w:type="paragraph" w:styleId="Intenzivencitat">
    <w:name w:val="Intense Quote"/>
    <w:basedOn w:val="Navaden"/>
    <w:next w:val="Navaden"/>
    <w:link w:val="IntenzivencitatZnak"/>
    <w:uiPriority w:val="30"/>
    <w:qFormat/>
    <w:rsid w:val="00E95F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E95F7D"/>
    <w:rPr>
      <w:i/>
      <w:iCs/>
      <w:color w:val="0F4761" w:themeColor="accent1" w:themeShade="BF"/>
    </w:rPr>
  </w:style>
  <w:style w:type="character" w:styleId="Intenzivensklic">
    <w:name w:val="Intense Reference"/>
    <w:basedOn w:val="Privzetapisavaodstavka"/>
    <w:uiPriority w:val="32"/>
    <w:qFormat/>
    <w:rsid w:val="00E95F7D"/>
    <w:rPr>
      <w:b/>
      <w:bCs/>
      <w:smallCaps/>
      <w:color w:val="0F4761" w:themeColor="accent1" w:themeShade="BF"/>
      <w:spacing w:val="5"/>
    </w:rPr>
  </w:style>
  <w:style w:type="table" w:styleId="Tabelamrea">
    <w:name w:val="Table Grid"/>
    <w:basedOn w:val="Navadnatabela"/>
    <w:rsid w:val="009A33C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684F"/>
    <w:pPr>
      <w:autoSpaceDE w:val="0"/>
      <w:autoSpaceDN w:val="0"/>
      <w:adjustRightInd w:val="0"/>
      <w:spacing w:after="0" w:line="240" w:lineRule="auto"/>
    </w:pPr>
    <w:rPr>
      <w:rFonts w:ascii="Symbol" w:eastAsia="Times New Roman" w:hAnsi="Symbol" w:cs="Symbol"/>
      <w:color w:val="000000"/>
      <w:kern w:val="0"/>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151</TotalTime>
  <Pages>5</Pages>
  <Words>1177</Words>
  <Characters>6715</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30</cp:revision>
  <dcterms:created xsi:type="dcterms:W3CDTF">2024-10-30T11:52:00Z</dcterms:created>
  <dcterms:modified xsi:type="dcterms:W3CDTF">2024-11-05T22:00:00Z</dcterms:modified>
</cp:coreProperties>
</file>