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415992C1" w:rsidR="003A4E56" w:rsidRPr="00B8127C" w:rsidRDefault="00B8127C" w:rsidP="003A4E56">
      <w:pPr>
        <w:spacing w:after="0" w:line="240" w:lineRule="auto"/>
        <w:jc w:val="center"/>
        <w:rPr>
          <w:rFonts w:ascii="Arial" w:eastAsia="Times New Roman" w:hAnsi="Arial" w:cs="Arial"/>
          <w:b/>
          <w:bCs/>
          <w:kern w:val="0"/>
          <w:sz w:val="36"/>
          <w:szCs w:val="36"/>
          <w:lang w:eastAsia="sl-SI"/>
          <w14:ligatures w14:val="none"/>
        </w:rPr>
      </w:pPr>
      <w:r w:rsidRPr="00B8127C">
        <w:rPr>
          <w:rFonts w:ascii="Times New Roman" w:eastAsia="Calibri" w:hAnsi="Times New Roman" w:cs="Times New Roman"/>
          <w:b/>
          <w:bCs/>
          <w:sz w:val="36"/>
          <w:szCs w:val="36"/>
        </w:rPr>
        <w:t>PODVOZJA MOTORNIH VOZIL</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0123D1B9"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w:t>
      </w:r>
      <w:r w:rsidR="008044DB">
        <w:rPr>
          <w:rFonts w:ascii="Arial" w:eastAsia="Times New Roman" w:hAnsi="Arial" w:cs="Arial"/>
          <w:b/>
          <w:bCs/>
          <w:kern w:val="0"/>
          <w:sz w:val="32"/>
          <w:szCs w:val="32"/>
          <w:lang w:eastAsia="sl-SI"/>
          <w14:ligatures w14:val="none"/>
        </w:rPr>
        <w:t>T</w:t>
      </w:r>
      <w:r w:rsidRPr="003A4E56">
        <w:rPr>
          <w:rFonts w:ascii="Arial" w:eastAsia="Times New Roman" w:hAnsi="Arial" w:cs="Arial"/>
          <w:b/>
          <w:bCs/>
          <w:kern w:val="0"/>
          <w:sz w:val="32"/>
          <w:szCs w:val="32"/>
          <w:lang w:eastAsia="sl-SI"/>
          <w14:ligatures w14:val="none"/>
        </w:rPr>
        <w:t xml:space="preserve">I </w:t>
      </w:r>
      <w:r w:rsidR="008044DB">
        <w:rPr>
          <w:rFonts w:ascii="Arial" w:eastAsia="Times New Roman" w:hAnsi="Arial" w:cs="Arial"/>
          <w:b/>
          <w:bCs/>
          <w:kern w:val="0"/>
          <w:sz w:val="32"/>
          <w:szCs w:val="32"/>
          <w:lang w:eastAsia="sl-SI"/>
          <w14:ligatures w14:val="none"/>
        </w:rPr>
        <w:t>1</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1EC4FE0C" w:rsidR="009A33CA" w:rsidRPr="002B314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06D0A7A8" w14:textId="0652C3AB" w:rsidR="009A33CA" w:rsidRPr="008B744B"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2DBB091C" w14:textId="77777777" w:rsidR="00B8127C" w:rsidRPr="00B8127C" w:rsidRDefault="00B8127C" w:rsidP="00B8127C">
      <w:pPr>
        <w:spacing w:after="0" w:line="360" w:lineRule="auto"/>
        <w:rPr>
          <w:rFonts w:ascii="Times New Roman" w:eastAsia="Calibri" w:hAnsi="Times New Roman" w:cs="Times New Roman"/>
          <w:b/>
          <w:bCs/>
        </w:rPr>
      </w:pPr>
      <w:r w:rsidRPr="00B8127C">
        <w:rPr>
          <w:rFonts w:ascii="Times New Roman" w:eastAsia="Calibri" w:hAnsi="Times New Roman" w:cs="Times New Roman"/>
          <w:b/>
          <w:bCs/>
        </w:rPr>
        <w:t>Merila in načini ocenjevanja med šolskim letom:</w:t>
      </w:r>
    </w:p>
    <w:p w14:paraId="291BD914" w14:textId="01FAF4BA" w:rsidR="00B8127C" w:rsidRPr="00B8127C" w:rsidRDefault="00542F17" w:rsidP="00542F17">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Pr>
          <w:rFonts w:ascii="Times New Roman" w:eastAsia="Calibri" w:hAnsi="Times New Roman" w:cs="Times New Roman"/>
        </w:rPr>
        <w:t xml:space="preserve">2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skupaj z delovnimi poročili</w:t>
      </w:r>
      <w:r w:rsidRPr="00133299">
        <w:rPr>
          <w:rFonts w:ascii="Times New Roman" w:eastAsia="Calibri" w:hAnsi="Times New Roman" w:cs="Times New Roman"/>
        </w:rPr>
        <w:t xml:space="preserve">. Dijak je v </w:t>
      </w:r>
      <w:r>
        <w:rPr>
          <w:rFonts w:ascii="Times New Roman" w:eastAsia="Calibri" w:hAnsi="Times New Roman" w:cs="Times New Roman"/>
        </w:rPr>
        <w:t xml:space="preserve">prvem in drugem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r>
        <w:rPr>
          <w:rFonts w:ascii="Times New Roman" w:eastAsia="Calibri" w:hAnsi="Times New Roman" w:cs="Times New Roman"/>
        </w:rPr>
        <w:t xml:space="preserve"> </w:t>
      </w:r>
      <w:bookmarkStart w:id="0" w:name="_Hlk181387167"/>
      <w:r w:rsidR="00B8127C" w:rsidRPr="00B8127C">
        <w:rPr>
          <w:rFonts w:ascii="Times New Roman" w:eastAsia="Calibri" w:hAnsi="Times New Roman" w:cs="Times New Roman"/>
        </w:rPr>
        <w:t xml:space="preserve">Ocene so med seboj enakovredne. </w:t>
      </w:r>
      <w:bookmarkEnd w:id="0"/>
    </w:p>
    <w:p w14:paraId="581732E6" w14:textId="77777777" w:rsidR="002B314A" w:rsidRDefault="002B314A" w:rsidP="002B314A">
      <w:pPr>
        <w:spacing w:after="0" w:line="24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2B314A">
      <w:pPr>
        <w:keepNext/>
        <w:spacing w:line="259" w:lineRule="auto"/>
        <w:jc w:val="both"/>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2B314A">
      <w:pPr>
        <w:suppressAutoHyphens/>
        <w:spacing w:after="0" w:line="240" w:lineRule="auto"/>
        <w:ind w:right="57"/>
        <w:jc w:val="both"/>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2B314A">
      <w:pPr>
        <w:suppressAutoHyphens/>
        <w:spacing w:after="0" w:line="240" w:lineRule="auto"/>
        <w:ind w:left="57" w:right="57"/>
        <w:jc w:val="both"/>
        <w:rPr>
          <w:rFonts w:ascii="Times New Roman" w:eastAsia="Times New Roman" w:hAnsi="Times New Roman" w:cs="Times New Roman"/>
          <w:kern w:val="0"/>
          <w:lang w:eastAsia="sl-SI"/>
          <w14:ligatures w14:val="none"/>
        </w:rPr>
      </w:pPr>
    </w:p>
    <w:p w14:paraId="60CBD461" w14:textId="069F7C70" w:rsidR="002B314A" w:rsidRDefault="009A33CA" w:rsidP="002B314A">
      <w:pPr>
        <w:suppressAutoHyphens/>
        <w:spacing w:after="0" w:line="240" w:lineRule="auto"/>
        <w:ind w:right="57"/>
        <w:jc w:val="both"/>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4866226A" w14:textId="77777777" w:rsidR="002B314A" w:rsidRPr="002B314A" w:rsidRDefault="002B314A" w:rsidP="002B314A">
      <w:pPr>
        <w:suppressAutoHyphens/>
        <w:spacing w:after="0" w:line="240" w:lineRule="auto"/>
        <w:ind w:right="57"/>
        <w:jc w:val="both"/>
        <w:rPr>
          <w:rFonts w:ascii="Times New Roman" w:eastAsia="Times New Roman" w:hAnsi="Times New Roman" w:cs="Times New Roman"/>
          <w:kern w:val="0"/>
          <w:lang w:eastAsia="sl-SI"/>
          <w14:ligatures w14:val="none"/>
        </w:rPr>
      </w:pPr>
    </w:p>
    <w:p w14:paraId="1CAD2C45" w14:textId="77777777" w:rsidR="00B8127C" w:rsidRDefault="00B8127C" w:rsidP="002B314A">
      <w:pPr>
        <w:spacing w:after="0" w:line="360" w:lineRule="auto"/>
        <w:jc w:val="both"/>
        <w:rPr>
          <w:rFonts w:ascii="Times New Roman" w:eastAsia="Calibri" w:hAnsi="Times New Roman" w:cs="Times New Roman"/>
          <w:b/>
          <w:bCs/>
        </w:rPr>
      </w:pPr>
      <w:bookmarkStart w:id="1" w:name="_Hlk181384803"/>
    </w:p>
    <w:p w14:paraId="12A8CF0E" w14:textId="77777777" w:rsidR="00B8127C" w:rsidRDefault="00B8127C" w:rsidP="002B314A">
      <w:pPr>
        <w:spacing w:after="0" w:line="360" w:lineRule="auto"/>
        <w:jc w:val="both"/>
        <w:rPr>
          <w:rFonts w:ascii="Times New Roman" w:eastAsia="Calibri" w:hAnsi="Times New Roman" w:cs="Times New Roman"/>
          <w:b/>
          <w:bCs/>
        </w:rPr>
      </w:pPr>
    </w:p>
    <w:p w14:paraId="5B10DE82" w14:textId="77777777" w:rsidR="00B8127C" w:rsidRDefault="00B8127C" w:rsidP="002B314A">
      <w:pPr>
        <w:spacing w:after="0" w:line="360" w:lineRule="auto"/>
        <w:jc w:val="both"/>
        <w:rPr>
          <w:rFonts w:ascii="Times New Roman" w:eastAsia="Calibri" w:hAnsi="Times New Roman" w:cs="Times New Roman"/>
          <w:b/>
          <w:bCs/>
        </w:rPr>
      </w:pPr>
    </w:p>
    <w:p w14:paraId="5A39F9B5" w14:textId="77777777" w:rsidR="00B8127C" w:rsidRDefault="00B8127C" w:rsidP="002B314A">
      <w:pPr>
        <w:spacing w:after="0" w:line="360" w:lineRule="auto"/>
        <w:jc w:val="both"/>
        <w:rPr>
          <w:rFonts w:ascii="Times New Roman" w:eastAsia="Calibri" w:hAnsi="Times New Roman" w:cs="Times New Roman"/>
          <w:b/>
          <w:bCs/>
        </w:rPr>
      </w:pPr>
    </w:p>
    <w:p w14:paraId="537CC8F1" w14:textId="77777777" w:rsidR="00B8127C" w:rsidRDefault="00B8127C" w:rsidP="002B314A">
      <w:pPr>
        <w:spacing w:after="0" w:line="360" w:lineRule="auto"/>
        <w:jc w:val="both"/>
        <w:rPr>
          <w:rFonts w:ascii="Times New Roman" w:eastAsia="Calibri" w:hAnsi="Times New Roman" w:cs="Times New Roman"/>
          <w:b/>
          <w:bCs/>
        </w:rPr>
      </w:pPr>
    </w:p>
    <w:p w14:paraId="4E020969" w14:textId="7D2D7209" w:rsidR="00650E42" w:rsidRPr="002B314A" w:rsidRDefault="009A33CA" w:rsidP="002B314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26545CC5" w14:textId="0DFA14F1"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0% – 49% – nezadostno 1</w:t>
      </w:r>
    </w:p>
    <w:p w14:paraId="0D77C63D" w14:textId="77777777" w:rsidR="00650E42" w:rsidRPr="00650E42" w:rsidRDefault="00650E42" w:rsidP="00650E42">
      <w:pPr>
        <w:spacing w:after="0" w:line="360" w:lineRule="auto"/>
        <w:jc w:val="both"/>
        <w:rPr>
          <w:rFonts w:ascii="Times New Roman" w:eastAsia="Calibri" w:hAnsi="Times New Roman" w:cs="Times New Roman"/>
        </w:rPr>
      </w:pPr>
      <w:r w:rsidRPr="00650E42">
        <w:rPr>
          <w:rFonts w:ascii="Times New Roman" w:eastAsia="Calibri" w:hAnsi="Times New Roman" w:cs="Times New Roman"/>
        </w:rPr>
        <w:tab/>
        <w:t>50% – 63% – zadostno 2</w:t>
      </w:r>
    </w:p>
    <w:p w14:paraId="46FCCF60" w14:textId="77777777"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64% – 77% – dobro 3</w:t>
      </w:r>
    </w:p>
    <w:p w14:paraId="6BAC7F12" w14:textId="77777777"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78% – 89% – prav dobro 4</w:t>
      </w:r>
    </w:p>
    <w:p w14:paraId="6DE9E942" w14:textId="58804630" w:rsidR="009A33CA" w:rsidRPr="002B314A" w:rsidRDefault="00650E42" w:rsidP="002B314A">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90% – 100% – odlično 5</w:t>
      </w:r>
    </w:p>
    <w:bookmarkEnd w:id="1"/>
    <w:p w14:paraId="6E02573A" w14:textId="7535A12F" w:rsidR="003A4E56" w:rsidRPr="003A4E56" w:rsidRDefault="009A33CA" w:rsidP="00B8127C">
      <w:pPr>
        <w:spacing w:after="0" w:line="24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2" w:name="_Hlk181173460"/>
      <w:r w:rsidRPr="003A4E56">
        <w:rPr>
          <w:rFonts w:ascii="Times New Roman" w:eastAsia="Calibri" w:hAnsi="Times New Roman" w:cs="Times New Roman"/>
        </w:rPr>
        <w:t>test odvzame in se ga oceni z nezadostno oceno ali se mu izreče kak vzgojni ukrep</w:t>
      </w:r>
      <w:bookmarkEnd w:id="2"/>
      <w:r w:rsidRPr="003A4E56">
        <w:rPr>
          <w:rFonts w:ascii="Times New Roman" w:eastAsia="Calibri" w:hAnsi="Times New Roman" w:cs="Times New Roman"/>
        </w:rPr>
        <w:t>.</w:t>
      </w:r>
    </w:p>
    <w:p w14:paraId="7920DD7D" w14:textId="77777777" w:rsidR="00B8127C" w:rsidRDefault="00B8127C" w:rsidP="00B8127C">
      <w:pPr>
        <w:spacing w:after="0" w:line="240" w:lineRule="auto"/>
        <w:jc w:val="both"/>
        <w:rPr>
          <w:rFonts w:ascii="Times New Roman" w:eastAsia="Calibri" w:hAnsi="Times New Roman" w:cs="Times New Roman"/>
        </w:rPr>
      </w:pPr>
    </w:p>
    <w:p w14:paraId="3009B3D3" w14:textId="2B445FED" w:rsidR="009A33CA" w:rsidRDefault="009A33CA" w:rsidP="00B8127C">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594F9C88" w14:textId="77777777" w:rsidR="002B314A" w:rsidRPr="00991A6C" w:rsidRDefault="002B314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Pr="00133299"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A33CA" w:rsidRPr="00133299" w14:paraId="680839D6" w14:textId="77777777" w:rsidTr="00850BA4">
        <w:tc>
          <w:tcPr>
            <w:tcW w:w="9062" w:type="dxa"/>
            <w:tcBorders>
              <w:top w:val="single" w:sz="4" w:space="0" w:color="auto"/>
              <w:left w:val="single" w:sz="4" w:space="0" w:color="auto"/>
              <w:bottom w:val="single" w:sz="4" w:space="0" w:color="auto"/>
              <w:right w:val="single" w:sz="4" w:space="0" w:color="auto"/>
            </w:tcBorders>
          </w:tcPr>
          <w:p w14:paraId="18D96BC6"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9A33CA" w:rsidRPr="00133299" w14:paraId="5EACDC81" w14:textId="77777777" w:rsidTr="00850BA4">
        <w:tc>
          <w:tcPr>
            <w:tcW w:w="9062" w:type="dxa"/>
            <w:tcBorders>
              <w:top w:val="single" w:sz="4" w:space="0" w:color="auto"/>
              <w:left w:val="single" w:sz="4" w:space="0" w:color="auto"/>
              <w:bottom w:val="single" w:sz="4" w:space="0" w:color="auto"/>
              <w:right w:val="single" w:sz="4" w:space="0" w:color="auto"/>
            </w:tcBorders>
          </w:tcPr>
          <w:p w14:paraId="1E9FAC59"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6EA3917E"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141193B3"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015BF680"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400C3004"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2E9AE70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79E4AE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9A33CA" w:rsidRPr="00133299" w14:paraId="59210B66" w14:textId="77777777" w:rsidTr="00850BA4">
        <w:tc>
          <w:tcPr>
            <w:tcW w:w="9062" w:type="dxa"/>
            <w:tcBorders>
              <w:top w:val="single" w:sz="4" w:space="0" w:color="auto"/>
              <w:left w:val="single" w:sz="4" w:space="0" w:color="auto"/>
              <w:bottom w:val="single" w:sz="4" w:space="0" w:color="auto"/>
              <w:right w:val="single" w:sz="4" w:space="0" w:color="auto"/>
            </w:tcBorders>
          </w:tcPr>
          <w:p w14:paraId="2894377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9A33CA" w:rsidRPr="00133299" w14:paraId="09A421FF" w14:textId="77777777" w:rsidTr="00850BA4">
        <w:tc>
          <w:tcPr>
            <w:tcW w:w="9062" w:type="dxa"/>
            <w:tcBorders>
              <w:top w:val="single" w:sz="4" w:space="0" w:color="auto"/>
              <w:left w:val="single" w:sz="4" w:space="0" w:color="auto"/>
              <w:bottom w:val="single" w:sz="4" w:space="0" w:color="auto"/>
              <w:right w:val="single" w:sz="4" w:space="0" w:color="auto"/>
            </w:tcBorders>
          </w:tcPr>
          <w:p w14:paraId="63BF3E37"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3AC2AEFB"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59BF955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25D139B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66A01F22"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27D74CA5"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9A33CA" w:rsidRPr="00133299" w14:paraId="6AA09D05" w14:textId="77777777" w:rsidTr="00850BA4">
        <w:tc>
          <w:tcPr>
            <w:tcW w:w="9062" w:type="dxa"/>
            <w:tcBorders>
              <w:top w:val="single" w:sz="4" w:space="0" w:color="auto"/>
              <w:left w:val="single" w:sz="4" w:space="0" w:color="auto"/>
              <w:bottom w:val="single" w:sz="4" w:space="0" w:color="auto"/>
              <w:right w:val="single" w:sz="4" w:space="0" w:color="auto"/>
            </w:tcBorders>
          </w:tcPr>
          <w:p w14:paraId="78B8F51F"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9A33CA" w:rsidRPr="00133299" w14:paraId="005A3204" w14:textId="77777777" w:rsidTr="00850BA4">
        <w:tc>
          <w:tcPr>
            <w:tcW w:w="9062" w:type="dxa"/>
            <w:tcBorders>
              <w:top w:val="single" w:sz="4" w:space="0" w:color="auto"/>
              <w:left w:val="single" w:sz="4" w:space="0" w:color="auto"/>
              <w:bottom w:val="single" w:sz="4" w:space="0" w:color="auto"/>
              <w:right w:val="single" w:sz="4" w:space="0" w:color="auto"/>
            </w:tcBorders>
          </w:tcPr>
          <w:p w14:paraId="2EB4C546"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6800DCF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4296445"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42F8668F"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4E835E5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20C6A950"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9A33CA" w:rsidRPr="00133299" w14:paraId="12F186AF" w14:textId="77777777" w:rsidTr="00850BA4">
        <w:tc>
          <w:tcPr>
            <w:tcW w:w="9062" w:type="dxa"/>
            <w:tcBorders>
              <w:top w:val="single" w:sz="4" w:space="0" w:color="auto"/>
              <w:left w:val="single" w:sz="4" w:space="0" w:color="auto"/>
              <w:bottom w:val="single" w:sz="4" w:space="0" w:color="auto"/>
              <w:right w:val="single" w:sz="4" w:space="0" w:color="auto"/>
            </w:tcBorders>
          </w:tcPr>
          <w:p w14:paraId="1F3D6FA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9A33CA" w:rsidRPr="00133299" w14:paraId="2F266B72" w14:textId="77777777" w:rsidTr="00850BA4">
        <w:tc>
          <w:tcPr>
            <w:tcW w:w="9062" w:type="dxa"/>
            <w:tcBorders>
              <w:top w:val="single" w:sz="4" w:space="0" w:color="auto"/>
              <w:left w:val="single" w:sz="4" w:space="0" w:color="auto"/>
              <w:bottom w:val="single" w:sz="4" w:space="0" w:color="auto"/>
              <w:right w:val="single" w:sz="4" w:space="0" w:color="auto"/>
            </w:tcBorders>
          </w:tcPr>
          <w:p w14:paraId="56C892BB"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67B201BF"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32F9F938"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3ADAA459"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70DFBD5A"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5270096D" w14:textId="77777777" w:rsidR="009A33CA" w:rsidRPr="00133299" w:rsidRDefault="009A33CA"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9A33CA" w:rsidRPr="00133299" w14:paraId="1D8B05EF" w14:textId="77777777" w:rsidTr="00850BA4">
        <w:tc>
          <w:tcPr>
            <w:tcW w:w="9062" w:type="dxa"/>
            <w:tcBorders>
              <w:top w:val="single" w:sz="4" w:space="0" w:color="auto"/>
              <w:left w:val="single" w:sz="4" w:space="0" w:color="auto"/>
              <w:bottom w:val="single" w:sz="4" w:space="0" w:color="auto"/>
              <w:right w:val="single" w:sz="4" w:space="0" w:color="auto"/>
            </w:tcBorders>
          </w:tcPr>
          <w:p w14:paraId="6FF4CDE0"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9A33CA" w:rsidRPr="00133299" w14:paraId="154E133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796F6987" w14:textId="77777777" w:rsidR="009A33CA" w:rsidRPr="00133299" w:rsidRDefault="009A33CA"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423059BA"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53EF0DCF"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14F1A4DB"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p w14:paraId="6B94DDD1" w14:textId="6AA58629" w:rsidR="00B8127C" w:rsidRDefault="00831DDF" w:rsidP="009A33CA">
      <w:pPr>
        <w:spacing w:line="259" w:lineRule="auto"/>
        <w:rPr>
          <w:rFonts w:ascii="Times New Roman" w:hAnsi="Times New Roman" w:cs="Times New Roman"/>
          <w:b/>
          <w:bCs/>
        </w:rPr>
      </w:pPr>
      <w:r>
        <w:rPr>
          <w:rFonts w:ascii="Times New Roman" w:hAnsi="Times New Roman" w:cs="Times New Roman"/>
          <w:b/>
          <w:bCs/>
        </w:rPr>
        <w:t>Podvozja motornih vozil</w:t>
      </w: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954"/>
        <w:gridCol w:w="1692"/>
      </w:tblGrid>
      <w:tr w:rsidR="00CB684F" w:rsidRPr="00F3697D" w14:paraId="3D3D2308" w14:textId="77777777" w:rsidTr="00CB684F">
        <w:trPr>
          <w:trHeight w:hRule="exact" w:val="612"/>
          <w:tblHeader/>
          <w:jc w:val="center"/>
        </w:trPr>
        <w:tc>
          <w:tcPr>
            <w:tcW w:w="1809" w:type="dxa"/>
            <w:shd w:val="clear" w:color="auto" w:fill="E0E0E0"/>
            <w:vAlign w:val="center"/>
          </w:tcPr>
          <w:p w14:paraId="6FBF2376" w14:textId="77777777" w:rsidR="00CB684F" w:rsidRPr="00056001" w:rsidRDefault="00CB684F" w:rsidP="00364E1D">
            <w:pPr>
              <w:tabs>
                <w:tab w:val="left" w:pos="6840"/>
              </w:tabs>
              <w:jc w:val="center"/>
              <w:rPr>
                <w:rFonts w:ascii="Times New Roman" w:hAnsi="Times New Roman" w:cs="Times New Roman"/>
                <w:b/>
                <w:smallCaps/>
                <w:sz w:val="16"/>
                <w:szCs w:val="16"/>
              </w:rPr>
            </w:pPr>
            <w:r w:rsidRPr="00056001">
              <w:rPr>
                <w:rFonts w:ascii="Times New Roman" w:hAnsi="Times New Roman" w:cs="Times New Roman"/>
                <w:b/>
                <w:smallCaps/>
                <w:sz w:val="16"/>
                <w:szCs w:val="16"/>
              </w:rPr>
              <w:t>Učni sklop</w:t>
            </w:r>
          </w:p>
        </w:tc>
        <w:tc>
          <w:tcPr>
            <w:tcW w:w="5954" w:type="dxa"/>
            <w:shd w:val="clear" w:color="auto" w:fill="E0E0E0"/>
            <w:vAlign w:val="center"/>
          </w:tcPr>
          <w:p w14:paraId="12C0633A" w14:textId="77777777" w:rsidR="00CB684F" w:rsidRPr="00056001" w:rsidRDefault="00CB684F" w:rsidP="00364E1D">
            <w:pPr>
              <w:tabs>
                <w:tab w:val="left" w:pos="6840"/>
              </w:tabs>
              <w:jc w:val="center"/>
              <w:rPr>
                <w:rFonts w:ascii="Times New Roman" w:hAnsi="Times New Roman" w:cs="Times New Roman"/>
                <w:b/>
                <w:smallCaps/>
                <w:sz w:val="16"/>
                <w:szCs w:val="16"/>
              </w:rPr>
            </w:pPr>
            <w:r w:rsidRPr="00056001">
              <w:rPr>
                <w:rFonts w:ascii="Times New Roman" w:hAnsi="Times New Roman" w:cs="Times New Roman"/>
                <w:b/>
                <w:smallCaps/>
                <w:sz w:val="16"/>
                <w:szCs w:val="16"/>
              </w:rPr>
              <w:t>Minimalni standard znanj</w:t>
            </w:r>
          </w:p>
        </w:tc>
        <w:tc>
          <w:tcPr>
            <w:tcW w:w="1692" w:type="dxa"/>
            <w:shd w:val="clear" w:color="auto" w:fill="E0E0E0"/>
            <w:vAlign w:val="center"/>
          </w:tcPr>
          <w:p w14:paraId="79AB5732" w14:textId="77777777" w:rsidR="00CB684F" w:rsidRPr="00F3697D" w:rsidRDefault="00CB684F" w:rsidP="00364E1D">
            <w:pPr>
              <w:tabs>
                <w:tab w:val="left" w:pos="6840"/>
              </w:tabs>
              <w:jc w:val="center"/>
              <w:rPr>
                <w:rFonts w:ascii="Times New Roman" w:hAnsi="Times New Roman" w:cs="Times New Roman"/>
                <w:b/>
                <w:smallCaps/>
              </w:rPr>
            </w:pPr>
            <w:r w:rsidRPr="00F3697D">
              <w:rPr>
                <w:rFonts w:ascii="Times New Roman" w:hAnsi="Times New Roman" w:cs="Times New Roman"/>
                <w:b/>
                <w:smallCaps/>
              </w:rPr>
              <w:t>Način ocenjevanja</w:t>
            </w:r>
          </w:p>
        </w:tc>
      </w:tr>
      <w:tr w:rsidR="00CB684F" w:rsidRPr="00F3697D" w14:paraId="3D06A764" w14:textId="77777777" w:rsidTr="00056001">
        <w:trPr>
          <w:trHeight w:val="1086"/>
          <w:jc w:val="center"/>
        </w:trPr>
        <w:tc>
          <w:tcPr>
            <w:tcW w:w="1809" w:type="dxa"/>
            <w:shd w:val="clear" w:color="auto" w:fill="auto"/>
            <w:vAlign w:val="center"/>
          </w:tcPr>
          <w:p w14:paraId="5B253993" w14:textId="1564FCD2" w:rsidR="00CB684F" w:rsidRPr="00056001" w:rsidRDefault="00831DDF" w:rsidP="00056001">
            <w:pPr>
              <w:tabs>
                <w:tab w:val="left" w:pos="6840"/>
              </w:tabs>
              <w:rPr>
                <w:rFonts w:ascii="Times New Roman" w:hAnsi="Times New Roman" w:cs="Times New Roman"/>
                <w:sz w:val="16"/>
                <w:szCs w:val="16"/>
              </w:rPr>
            </w:pPr>
            <w:r>
              <w:rPr>
                <w:rFonts w:ascii="Times New Roman" w:hAnsi="Times New Roman" w:cs="Times New Roman"/>
                <w:sz w:val="16"/>
                <w:szCs w:val="16"/>
              </w:rPr>
              <w:t>Metode del na podvozjih vozil</w:t>
            </w:r>
          </w:p>
        </w:tc>
        <w:tc>
          <w:tcPr>
            <w:tcW w:w="5954" w:type="dxa"/>
            <w:shd w:val="clear" w:color="auto" w:fill="auto"/>
            <w:vAlign w:val="center"/>
          </w:tcPr>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B8127C" w:rsidRPr="00B8127C" w14:paraId="66A34272" w14:textId="77777777" w:rsidTr="00364E1D">
              <w:trPr>
                <w:trHeight w:val="818"/>
              </w:trPr>
              <w:tc>
                <w:tcPr>
                  <w:tcW w:w="12240" w:type="dxa"/>
                </w:tcPr>
                <w:p w14:paraId="45F06361" w14:textId="77777777" w:rsidR="00B8127C" w:rsidRPr="00B8127C" w:rsidRDefault="00B8127C" w:rsidP="00B8127C">
                  <w:pPr>
                    <w:autoSpaceDE w:val="0"/>
                    <w:autoSpaceDN w:val="0"/>
                    <w:adjustRightInd w:val="0"/>
                    <w:spacing w:after="0" w:line="240" w:lineRule="auto"/>
                    <w:jc w:val="both"/>
                    <w:rPr>
                      <w:rFonts w:ascii="Times New Roman" w:eastAsia="Times New Roman" w:hAnsi="Times New Roman" w:cs="Times New Roman"/>
                      <w:kern w:val="0"/>
                      <w:sz w:val="16"/>
                      <w:szCs w:val="16"/>
                      <w:lang w:eastAsia="sl-SI"/>
                      <w14:ligatures w14:val="none"/>
                    </w:rPr>
                  </w:pPr>
                </w:p>
                <w:p w14:paraId="322154AF" w14:textId="77777777" w:rsidR="00B8127C" w:rsidRPr="00B8127C" w:rsidRDefault="00B8127C" w:rsidP="00B8127C">
                  <w:pPr>
                    <w:autoSpaceDE w:val="0"/>
                    <w:autoSpaceDN w:val="0"/>
                    <w:adjustRightInd w:val="0"/>
                    <w:spacing w:after="0" w:line="240" w:lineRule="auto"/>
                    <w:ind w:right="6428"/>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zna izbrati ustrezne postopke in s testiranjem ter uporabo razpoložljivih naprav sistematično odkrivati napake na sklopih; </w:t>
                  </w:r>
                </w:p>
                <w:p w14:paraId="43BA8C40" w14:textId="77777777" w:rsidR="00B8127C" w:rsidRPr="00B8127C" w:rsidRDefault="00B8127C" w:rsidP="00B8127C">
                  <w:pPr>
                    <w:autoSpaceDE w:val="0"/>
                    <w:autoSpaceDN w:val="0"/>
                    <w:adjustRightInd w:val="0"/>
                    <w:spacing w:after="0" w:line="240" w:lineRule="auto"/>
                    <w:ind w:right="6428"/>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prepozna in kontrolira pravilno ali nepravilno delovanje posameznih sklopov;</w:t>
                  </w:r>
                </w:p>
              </w:tc>
            </w:tr>
          </w:tbl>
          <w:p w14:paraId="20390F65" w14:textId="77777777" w:rsidR="00B8127C" w:rsidRPr="00B8127C" w:rsidRDefault="00B8127C" w:rsidP="00B8127C">
            <w:pPr>
              <w:autoSpaceDE w:val="0"/>
              <w:autoSpaceDN w:val="0"/>
              <w:adjustRightInd w:val="0"/>
              <w:spacing w:after="0" w:line="240" w:lineRule="auto"/>
              <w:ind w:left="101"/>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zna optimalno določiti način popravila ali zamenjave posameznih elementov ali sklopov. </w:t>
            </w:r>
          </w:p>
          <w:p w14:paraId="48105275" w14:textId="77777777" w:rsidR="00B8127C" w:rsidRPr="00B8127C" w:rsidRDefault="00B8127C" w:rsidP="00B8127C">
            <w:pPr>
              <w:autoSpaceDE w:val="0"/>
              <w:autoSpaceDN w:val="0"/>
              <w:adjustRightInd w:val="0"/>
              <w:spacing w:after="0" w:line="240" w:lineRule="auto"/>
              <w:ind w:left="101"/>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zna s specialnimi orodji in napravami opraviti potrebne meritve in nastavitve geometrije podvozja; </w:t>
            </w:r>
          </w:p>
          <w:p w14:paraId="35383842" w14:textId="77777777" w:rsidR="00B8127C" w:rsidRPr="00B8127C" w:rsidRDefault="00B8127C" w:rsidP="00B8127C">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zna načrtovati in pripraviti potek dela, nadzorovati in oceniti rezultate dela; </w:t>
            </w:r>
          </w:p>
          <w:p w14:paraId="156B2876" w14:textId="77777777" w:rsidR="00CB684F" w:rsidRPr="00056001" w:rsidRDefault="00CB684F" w:rsidP="00B8127C">
            <w:pPr>
              <w:pStyle w:val="Default"/>
              <w:ind w:left="459"/>
              <w:jc w:val="both"/>
              <w:rPr>
                <w:rFonts w:ascii="Times New Roman" w:hAnsi="Times New Roman" w:cs="Times New Roman"/>
                <w:sz w:val="16"/>
                <w:szCs w:val="16"/>
              </w:rPr>
            </w:pPr>
          </w:p>
        </w:tc>
        <w:tc>
          <w:tcPr>
            <w:tcW w:w="1692" w:type="dxa"/>
            <w:shd w:val="clear" w:color="auto" w:fill="auto"/>
            <w:vAlign w:val="center"/>
          </w:tcPr>
          <w:p w14:paraId="4AFBE82B" w14:textId="7AA6AD5A" w:rsidR="00CB684F" w:rsidRPr="00056001" w:rsidRDefault="00CB684F" w:rsidP="00364E1D">
            <w:pPr>
              <w:tabs>
                <w:tab w:val="left" w:pos="6840"/>
              </w:tabs>
              <w:rPr>
                <w:rFonts w:ascii="Times New Roman" w:hAnsi="Times New Roman" w:cs="Times New Roman"/>
                <w:sz w:val="16"/>
                <w:szCs w:val="16"/>
              </w:rPr>
            </w:pPr>
            <w:r w:rsidRPr="00056001">
              <w:rPr>
                <w:rFonts w:ascii="Times New Roman" w:hAnsi="Times New Roman" w:cs="Times New Roman"/>
                <w:sz w:val="16"/>
                <w:szCs w:val="16"/>
              </w:rPr>
              <w:t>Pisno</w:t>
            </w:r>
            <w:r w:rsidR="00542F17">
              <w:rPr>
                <w:rFonts w:ascii="Times New Roman" w:hAnsi="Times New Roman" w:cs="Times New Roman"/>
                <w:sz w:val="16"/>
                <w:szCs w:val="16"/>
              </w:rPr>
              <w:t>, praktične vaje, zagovor</w:t>
            </w:r>
          </w:p>
        </w:tc>
      </w:tr>
      <w:tr w:rsidR="00056001" w:rsidRPr="00F3697D" w14:paraId="406D3868" w14:textId="77777777" w:rsidTr="00056001">
        <w:trPr>
          <w:trHeight w:val="1936"/>
          <w:jc w:val="center"/>
        </w:trPr>
        <w:tc>
          <w:tcPr>
            <w:tcW w:w="1809" w:type="dxa"/>
            <w:shd w:val="clear" w:color="auto" w:fill="auto"/>
            <w:vAlign w:val="center"/>
          </w:tcPr>
          <w:p w14:paraId="2D76E301" w14:textId="5FF47BDB" w:rsidR="00056001" w:rsidRPr="00056001" w:rsidRDefault="00831DDF" w:rsidP="00364E1D">
            <w:pPr>
              <w:tabs>
                <w:tab w:val="left" w:pos="6840"/>
              </w:tabs>
              <w:rPr>
                <w:rFonts w:ascii="Times New Roman" w:hAnsi="Times New Roman" w:cs="Times New Roman"/>
                <w:sz w:val="16"/>
                <w:szCs w:val="16"/>
              </w:rPr>
            </w:pPr>
            <w:r>
              <w:rPr>
                <w:rFonts w:ascii="Times New Roman" w:hAnsi="Times New Roman" w:cs="Times New Roman"/>
                <w:sz w:val="16"/>
                <w:szCs w:val="16"/>
              </w:rPr>
              <w:t>Ekološki vpliv na okolje in racionalne rešitve v načrtovanju</w:t>
            </w:r>
          </w:p>
        </w:tc>
        <w:tc>
          <w:tcPr>
            <w:tcW w:w="5954" w:type="dxa"/>
            <w:shd w:val="clear" w:color="auto" w:fill="auto"/>
            <w:vAlign w:val="center"/>
          </w:tcPr>
          <w:p w14:paraId="0175B507" w14:textId="77777777" w:rsidR="00831DDF" w:rsidRPr="00B8127C" w:rsidRDefault="00831DDF" w:rsidP="00831DDF">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zna komunicirati in timsko reševati probleme; </w:t>
            </w:r>
          </w:p>
          <w:p w14:paraId="1BAE800C" w14:textId="77777777" w:rsidR="00831DDF" w:rsidRPr="00B8127C" w:rsidRDefault="00831DDF" w:rsidP="00831DDF">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zagotavljati kakovost opravljene storitve; </w:t>
            </w:r>
          </w:p>
          <w:p w14:paraId="1073102D" w14:textId="77777777" w:rsidR="00831DDF" w:rsidRPr="00B8127C" w:rsidRDefault="00831DDF" w:rsidP="00831DDF">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razvija organizacijske sposobnosti; </w:t>
            </w:r>
          </w:p>
          <w:p w14:paraId="294035B9" w14:textId="77777777" w:rsidR="00831DDF" w:rsidRPr="00B8127C" w:rsidRDefault="00831DDF" w:rsidP="00831DDF">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zna načrtovati izvedbo nalog in poiskati racionalne rešitve; </w:t>
            </w:r>
          </w:p>
          <w:p w14:paraId="1F59D236" w14:textId="77777777" w:rsidR="00831DDF" w:rsidRPr="00B8127C" w:rsidRDefault="00831DDF" w:rsidP="00831DDF">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dosledno izvaja ukrepe za varnost pri delu in uporablja predpisana osebna zaščitna sredstva; </w:t>
            </w:r>
          </w:p>
          <w:p w14:paraId="53E23533" w14:textId="77777777" w:rsidR="00831DDF" w:rsidRPr="00B8127C" w:rsidRDefault="00831DDF" w:rsidP="00831DDF">
            <w:pPr>
              <w:autoSpaceDE w:val="0"/>
              <w:autoSpaceDN w:val="0"/>
              <w:adjustRightInd w:val="0"/>
              <w:spacing w:after="0" w:line="240" w:lineRule="auto"/>
              <w:ind w:left="101" w:right="317"/>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dosledno uporablja ekološka odlagališča za nevarne odpadke in ostali odpadni material; </w:t>
            </w:r>
          </w:p>
          <w:p w14:paraId="281FC3FA" w14:textId="77777777" w:rsidR="00831DDF" w:rsidRPr="00B8127C" w:rsidRDefault="00831DDF" w:rsidP="00831DDF">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B8127C">
              <w:rPr>
                <w:rFonts w:ascii="Times New Roman" w:eastAsia="Times New Roman" w:hAnsi="Times New Roman" w:cs="Times New Roman"/>
                <w:color w:val="000000"/>
                <w:kern w:val="0"/>
                <w:sz w:val="16"/>
                <w:szCs w:val="16"/>
                <w:lang w:eastAsia="sl-SI"/>
                <w14:ligatures w14:val="none"/>
              </w:rPr>
              <w:t xml:space="preserve">  • izdela kalkulacijo storitve in porabljenega materiala</w:t>
            </w:r>
          </w:p>
          <w:p w14:paraId="44EF78C7" w14:textId="77777777" w:rsidR="00056001" w:rsidRPr="00056001" w:rsidRDefault="00056001" w:rsidP="00364E1D">
            <w:pPr>
              <w:pStyle w:val="Default"/>
              <w:ind w:left="28" w:right="6887"/>
              <w:jc w:val="both"/>
              <w:rPr>
                <w:rFonts w:ascii="Times New Roman" w:hAnsi="Times New Roman" w:cs="Times New Roman"/>
                <w:color w:val="auto"/>
                <w:sz w:val="16"/>
                <w:szCs w:val="16"/>
              </w:rPr>
            </w:pPr>
          </w:p>
        </w:tc>
        <w:tc>
          <w:tcPr>
            <w:tcW w:w="1692" w:type="dxa"/>
            <w:shd w:val="clear" w:color="auto" w:fill="auto"/>
            <w:vAlign w:val="center"/>
          </w:tcPr>
          <w:p w14:paraId="31F934D9" w14:textId="0CAE82C9" w:rsidR="00056001" w:rsidRPr="00056001" w:rsidRDefault="00056001" w:rsidP="00364E1D">
            <w:pPr>
              <w:tabs>
                <w:tab w:val="left" w:pos="6840"/>
              </w:tabs>
              <w:rPr>
                <w:rFonts w:ascii="Times New Roman" w:hAnsi="Times New Roman" w:cs="Times New Roman"/>
                <w:sz w:val="16"/>
                <w:szCs w:val="16"/>
              </w:rPr>
            </w:pPr>
            <w:r w:rsidRPr="00056001">
              <w:rPr>
                <w:rFonts w:ascii="Times New Roman" w:hAnsi="Times New Roman" w:cs="Times New Roman"/>
                <w:sz w:val="16"/>
                <w:szCs w:val="16"/>
              </w:rPr>
              <w:t>Ustno</w:t>
            </w:r>
          </w:p>
        </w:tc>
      </w:tr>
    </w:tbl>
    <w:p w14:paraId="557854D9" w14:textId="77777777" w:rsidR="003E6788" w:rsidRPr="00965F68" w:rsidRDefault="003E6788" w:rsidP="009A33CA">
      <w:pPr>
        <w:spacing w:line="259" w:lineRule="auto"/>
        <w:rPr>
          <w:rFonts w:ascii="Times New Roman" w:hAnsi="Times New Roman" w:cs="Times New Roman"/>
        </w:rPr>
      </w:pPr>
    </w:p>
    <w:p w14:paraId="4B3ED2A2" w14:textId="284FE3E3" w:rsidR="002B314A" w:rsidRPr="00542F17" w:rsidRDefault="00831DDF" w:rsidP="00542F17">
      <w:pPr>
        <w:spacing w:after="0" w:line="360" w:lineRule="auto"/>
        <w:jc w:val="both"/>
        <w:rPr>
          <w:rFonts w:ascii="Times New Roman" w:eastAsia="Calibri" w:hAnsi="Times New Roman" w:cs="Times New Roman"/>
          <w:b/>
          <w:bCs/>
        </w:rPr>
      </w:pPr>
      <w:r w:rsidRPr="00831DDF">
        <w:rPr>
          <w:rFonts w:ascii="Times New Roman" w:eastAsia="Calibri" w:hAnsi="Times New Roman" w:cs="Times New Roman"/>
          <w:b/>
          <w:bCs/>
        </w:rPr>
        <w:t>Datumi pisnih ocenjevanj znanja</w:t>
      </w:r>
      <w:r w:rsidR="00542F17">
        <w:rPr>
          <w:rFonts w:ascii="Times New Roman" w:eastAsia="Calibri" w:hAnsi="Times New Roman" w:cs="Times New Roman"/>
          <w:b/>
          <w:bCs/>
        </w:rPr>
        <w:t xml:space="preserve"> in praktične vaje z zagovorom</w:t>
      </w:r>
      <w:r w:rsidRPr="00831DDF">
        <w:rPr>
          <w:rFonts w:ascii="Times New Roman" w:eastAsia="Calibri" w:hAnsi="Times New Roman" w:cs="Times New Roman"/>
          <w:b/>
          <w:bCs/>
        </w:rPr>
        <w:t>:</w:t>
      </w:r>
    </w:p>
    <w:tbl>
      <w:tblPr>
        <w:tblStyle w:val="Tabelamrea"/>
        <w:tblW w:w="7503" w:type="dxa"/>
        <w:tblLook w:val="04A0" w:firstRow="1" w:lastRow="0" w:firstColumn="1" w:lastColumn="0" w:noHBand="0" w:noVBand="1"/>
      </w:tblPr>
      <w:tblGrid>
        <w:gridCol w:w="1124"/>
        <w:gridCol w:w="1270"/>
        <w:gridCol w:w="1886"/>
        <w:gridCol w:w="3223"/>
      </w:tblGrid>
      <w:tr w:rsidR="00542F17" w:rsidRPr="00A73006" w14:paraId="35CD86FF" w14:textId="77777777" w:rsidTr="00542F17">
        <w:tc>
          <w:tcPr>
            <w:tcW w:w="1124" w:type="dxa"/>
          </w:tcPr>
          <w:p w14:paraId="75D8ED88" w14:textId="77777777" w:rsidR="00542F17" w:rsidRPr="00A73006" w:rsidRDefault="00542F17" w:rsidP="00364E1D">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270" w:type="dxa"/>
          </w:tcPr>
          <w:p w14:paraId="1E1D5EBD" w14:textId="77777777" w:rsidR="00542F17" w:rsidRPr="00A73006" w:rsidRDefault="00542F17" w:rsidP="00364E1D">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886" w:type="dxa"/>
          </w:tcPr>
          <w:p w14:paraId="67C83487" w14:textId="77777777" w:rsidR="00542F17" w:rsidRPr="00A73006" w:rsidRDefault="00542F17" w:rsidP="00364E1D">
            <w:pPr>
              <w:spacing w:line="360" w:lineRule="auto"/>
              <w:jc w:val="both"/>
              <w:rPr>
                <w:rFonts w:ascii="Calibri" w:eastAsia="Calibri" w:hAnsi="Calibri" w:cs="Times New Roman"/>
              </w:rPr>
            </w:pPr>
            <w:r w:rsidRPr="00A73006">
              <w:rPr>
                <w:rFonts w:ascii="Calibri" w:eastAsia="Calibri" w:hAnsi="Calibri" w:cs="Times New Roman"/>
              </w:rPr>
              <w:t xml:space="preserve">2. </w:t>
            </w:r>
            <w:r>
              <w:rPr>
                <w:rFonts w:ascii="Calibri" w:eastAsia="Calibri" w:hAnsi="Calibri" w:cs="Times New Roman"/>
              </w:rPr>
              <w:t>PISNO</w:t>
            </w:r>
          </w:p>
        </w:tc>
        <w:tc>
          <w:tcPr>
            <w:tcW w:w="3223" w:type="dxa"/>
            <w:tcBorders>
              <w:bottom w:val="single" w:sz="4" w:space="0" w:color="auto"/>
            </w:tcBorders>
          </w:tcPr>
          <w:p w14:paraId="76805F1B" w14:textId="4A1FFE62" w:rsidR="00542F17" w:rsidRPr="00A73006" w:rsidRDefault="00542F17" w:rsidP="00364E1D">
            <w:pPr>
              <w:spacing w:line="360" w:lineRule="auto"/>
              <w:jc w:val="both"/>
              <w:rPr>
                <w:rFonts w:ascii="Calibri" w:eastAsia="Calibri" w:hAnsi="Calibri" w:cs="Times New Roman"/>
              </w:rPr>
            </w:pPr>
            <w:r>
              <w:rPr>
                <w:rFonts w:ascii="Calibri" w:eastAsia="Calibri" w:hAnsi="Calibri" w:cs="Times New Roman"/>
              </w:rPr>
              <w:t>3</w:t>
            </w:r>
            <w:r w:rsidRPr="00A73006">
              <w:rPr>
                <w:rFonts w:ascii="Calibri" w:eastAsia="Calibri" w:hAnsi="Calibri" w:cs="Times New Roman"/>
              </w:rPr>
              <w:t xml:space="preserve">. </w:t>
            </w:r>
            <w:r>
              <w:rPr>
                <w:rFonts w:ascii="Calibri" w:eastAsia="Calibri" w:hAnsi="Calibri" w:cs="Times New Roman"/>
              </w:rPr>
              <w:t>PRAKTIČNE VAJE in ZAGOVOR</w:t>
            </w:r>
          </w:p>
        </w:tc>
      </w:tr>
      <w:tr w:rsidR="00542F17" w:rsidRPr="0043273E" w14:paraId="31B45B29" w14:textId="77777777" w:rsidTr="00542F17">
        <w:tc>
          <w:tcPr>
            <w:tcW w:w="1124" w:type="dxa"/>
          </w:tcPr>
          <w:p w14:paraId="28C0A59A" w14:textId="03FDFADC" w:rsidR="00542F17" w:rsidRPr="0043273E" w:rsidRDefault="00542F17" w:rsidP="00364E1D">
            <w:pPr>
              <w:spacing w:line="360" w:lineRule="auto"/>
              <w:jc w:val="both"/>
              <w:rPr>
                <w:rFonts w:ascii="Calibri" w:eastAsia="Calibri" w:hAnsi="Calibri" w:cs="Times New Roman"/>
              </w:rPr>
            </w:pPr>
            <w:r>
              <w:rPr>
                <w:rFonts w:ascii="Calibri" w:eastAsia="Calibri" w:hAnsi="Calibri" w:cs="Times New Roman"/>
              </w:rPr>
              <w:t>4</w:t>
            </w:r>
            <w:r w:rsidRPr="0043273E">
              <w:rPr>
                <w:rFonts w:ascii="Calibri" w:eastAsia="Calibri" w:hAnsi="Calibri" w:cs="Times New Roman"/>
              </w:rPr>
              <w:t>A</w:t>
            </w:r>
            <w:r>
              <w:rPr>
                <w:rFonts w:ascii="Calibri" w:eastAsia="Calibri" w:hAnsi="Calibri" w:cs="Times New Roman"/>
              </w:rPr>
              <w:t>T</w:t>
            </w:r>
          </w:p>
        </w:tc>
        <w:tc>
          <w:tcPr>
            <w:tcW w:w="1270" w:type="dxa"/>
          </w:tcPr>
          <w:p w14:paraId="019DCAEF" w14:textId="53040C9E" w:rsidR="00542F17" w:rsidRPr="0043273E" w:rsidRDefault="00542F17" w:rsidP="00364E1D">
            <w:pPr>
              <w:spacing w:line="360" w:lineRule="auto"/>
              <w:jc w:val="both"/>
              <w:rPr>
                <w:rFonts w:ascii="Calibri" w:eastAsia="Calibri" w:hAnsi="Calibri" w:cs="Times New Roman"/>
              </w:rPr>
            </w:pPr>
            <w:r w:rsidRPr="00831DDF">
              <w:rPr>
                <w:rFonts w:ascii="Calibri" w:eastAsia="Calibri" w:hAnsi="Calibri" w:cs="Times New Roman"/>
              </w:rPr>
              <w:t>17.10.2024</w:t>
            </w:r>
          </w:p>
        </w:tc>
        <w:tc>
          <w:tcPr>
            <w:tcW w:w="1886" w:type="dxa"/>
          </w:tcPr>
          <w:p w14:paraId="1D7ED8F7" w14:textId="41EE7DA9" w:rsidR="00542F17" w:rsidRPr="0043273E" w:rsidRDefault="00542F17" w:rsidP="00364E1D">
            <w:pPr>
              <w:spacing w:line="360" w:lineRule="auto"/>
              <w:jc w:val="both"/>
              <w:rPr>
                <w:rFonts w:ascii="Calibri" w:eastAsia="Calibri" w:hAnsi="Calibri" w:cs="Times New Roman"/>
              </w:rPr>
            </w:pPr>
            <w:r w:rsidRPr="00831DDF">
              <w:rPr>
                <w:rFonts w:ascii="Calibri" w:eastAsia="Calibri" w:hAnsi="Calibri" w:cs="Times New Roman"/>
              </w:rPr>
              <w:t>Prvi teden v marcu</w:t>
            </w:r>
          </w:p>
        </w:tc>
        <w:tc>
          <w:tcPr>
            <w:tcW w:w="3223" w:type="dxa"/>
            <w:tcBorders>
              <w:tr2bl w:val="nil"/>
            </w:tcBorders>
          </w:tcPr>
          <w:p w14:paraId="55FBA34B" w14:textId="77777777" w:rsidR="00542F17" w:rsidRPr="0043273E" w:rsidRDefault="00542F17" w:rsidP="00364E1D">
            <w:pPr>
              <w:spacing w:line="360" w:lineRule="auto"/>
              <w:jc w:val="both"/>
              <w:rPr>
                <w:rFonts w:ascii="Calibri" w:eastAsia="Calibri" w:hAnsi="Calibri" w:cs="Times New Roman"/>
              </w:rPr>
            </w:pPr>
            <w:r>
              <w:rPr>
                <w:rFonts w:ascii="Calibri" w:eastAsia="Calibri" w:hAnsi="Calibri" w:cs="Times New Roman"/>
              </w:rPr>
              <w:t xml:space="preserve">DRUGI TEDEN V MAJU </w:t>
            </w:r>
            <w:r w:rsidRPr="0043273E">
              <w:rPr>
                <w:rFonts w:ascii="Calibri" w:eastAsia="Calibri" w:hAnsi="Calibri" w:cs="Times New Roman"/>
              </w:rPr>
              <w:t>2025</w:t>
            </w:r>
          </w:p>
        </w:tc>
      </w:tr>
    </w:tbl>
    <w:p w14:paraId="6F1A0D0F" w14:textId="77777777" w:rsidR="00542F17" w:rsidRDefault="00542F17" w:rsidP="00542F17">
      <w:pPr>
        <w:spacing w:line="259" w:lineRule="auto"/>
        <w:rPr>
          <w:rFonts w:ascii="Times New Roman" w:hAnsi="Times New Roman" w:cs="Times New Roman"/>
        </w:rPr>
      </w:pPr>
    </w:p>
    <w:p w14:paraId="6AF0EAB5" w14:textId="77777777" w:rsidR="00542F17" w:rsidRDefault="00542F17" w:rsidP="00542F17">
      <w:pPr>
        <w:spacing w:line="259" w:lineRule="auto"/>
        <w:rPr>
          <w:rFonts w:ascii="Times New Roman" w:hAnsi="Times New Roman" w:cs="Times New Roman"/>
        </w:rPr>
      </w:pPr>
    </w:p>
    <w:p w14:paraId="5717A806" w14:textId="77777777" w:rsidR="00542F17" w:rsidRDefault="00542F17" w:rsidP="00542F17">
      <w:pPr>
        <w:spacing w:line="259" w:lineRule="auto"/>
        <w:rPr>
          <w:rFonts w:ascii="Times New Roman" w:hAnsi="Times New Roman" w:cs="Times New Roman"/>
        </w:rPr>
      </w:pPr>
    </w:p>
    <w:p w14:paraId="5573D822" w14:textId="77777777" w:rsidR="00542F17" w:rsidRPr="00FD1673" w:rsidRDefault="00542F17" w:rsidP="00542F17">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5837688A" w14:textId="77777777" w:rsidR="00542F17" w:rsidRPr="00FD1673" w:rsidRDefault="00542F17" w:rsidP="00542F17">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60B26E51" w14:textId="77777777" w:rsidR="00542F17" w:rsidRPr="00FD1673" w:rsidRDefault="00542F17" w:rsidP="00542F17">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383F00C1" w14:textId="77777777" w:rsidR="00542F17" w:rsidRDefault="00542F17" w:rsidP="00542F17">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w:t>
      </w:r>
      <w:proofErr w:type="spellStart"/>
      <w:r w:rsidRPr="00FD1673">
        <w:rPr>
          <w:rFonts w:ascii="Times New Roman" w:eastAsia="Calibri" w:hAnsi="Times New Roman" w:cs="Times New Roman"/>
          <w:bCs/>
          <w:kern w:val="0"/>
          <w14:ligatures w14:val="none"/>
        </w:rPr>
        <w:t>kurikulu</w:t>
      </w:r>
      <w:proofErr w:type="spellEnd"/>
      <w:r w:rsidRPr="00FD1673">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640CB218" w14:textId="77777777" w:rsidR="00542F17" w:rsidRDefault="00542F17" w:rsidP="00542F17">
      <w:pPr>
        <w:spacing w:line="259" w:lineRule="auto"/>
        <w:jc w:val="both"/>
        <w:rPr>
          <w:rFonts w:ascii="Times New Roman" w:eastAsia="Calibri" w:hAnsi="Times New Roman" w:cs="Times New Roman"/>
          <w:bCs/>
          <w:kern w:val="0"/>
          <w14:ligatures w14:val="none"/>
        </w:rPr>
      </w:pPr>
    </w:p>
    <w:p w14:paraId="56193595" w14:textId="77777777" w:rsidR="00542F17" w:rsidRPr="00D222D4" w:rsidRDefault="00542F17" w:rsidP="00542F17">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2029806E" w14:textId="77777777" w:rsidR="00542F17" w:rsidRPr="00D222D4" w:rsidRDefault="00542F17" w:rsidP="00542F17">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7330B3A1" w14:textId="77777777" w:rsidR="00542F17" w:rsidRDefault="00542F17" w:rsidP="00542F17">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2E68261E" w14:textId="77777777" w:rsidR="00542F17" w:rsidRDefault="00542F17" w:rsidP="00542F17">
      <w:pPr>
        <w:spacing w:line="259" w:lineRule="auto"/>
        <w:ind w:left="720"/>
        <w:contextualSpacing/>
        <w:jc w:val="both"/>
        <w:rPr>
          <w:rFonts w:ascii="Times New Roman" w:eastAsia="Calibri" w:hAnsi="Times New Roman" w:cs="Times New Roman"/>
          <w:kern w:val="0"/>
          <w14:ligatures w14:val="none"/>
        </w:rPr>
      </w:pPr>
    </w:p>
    <w:p w14:paraId="6C8B25D6" w14:textId="77777777" w:rsidR="00542F17" w:rsidRPr="00B62703" w:rsidRDefault="00542F17" w:rsidP="00542F17">
      <w:pPr>
        <w:pStyle w:val="Odstavekseznama"/>
        <w:numPr>
          <w:ilvl w:val="0"/>
          <w:numId w:val="24"/>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313773E3" w14:textId="0C4FE37F" w:rsidR="00542F17" w:rsidRDefault="00542F17" w:rsidP="00542F17">
      <w:pPr>
        <w:pStyle w:val="Odstavekseznama"/>
        <w:numPr>
          <w:ilvl w:val="0"/>
          <w:numId w:val="23"/>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sestavnih </w:t>
      </w:r>
      <w:r w:rsidR="001410E7">
        <w:rPr>
          <w:rFonts w:ascii="Times New Roman" w:eastAsia="Times New Roman" w:hAnsi="Times New Roman" w:cs="Times New Roman"/>
          <w:color w:val="000000"/>
          <w:kern w:val="0"/>
          <w:lang w:eastAsia="sl-SI"/>
          <w14:ligatures w14:val="none"/>
        </w:rPr>
        <w:t>postopkov na podvozju</w:t>
      </w:r>
      <w:r w:rsidRPr="00B62703">
        <w:rPr>
          <w:rFonts w:ascii="Times New Roman" w:eastAsia="Times New Roman" w:hAnsi="Times New Roman" w:cs="Times New Roman"/>
          <w:color w:val="000000"/>
          <w:kern w:val="0"/>
          <w:lang w:eastAsia="sl-SI"/>
          <w14:ligatures w14:val="none"/>
        </w:rPr>
        <w:t>,</w:t>
      </w:r>
    </w:p>
    <w:p w14:paraId="376589BB" w14:textId="00278A67" w:rsidR="00542F17" w:rsidRPr="00B62703" w:rsidRDefault="00542F17" w:rsidP="00542F17">
      <w:pPr>
        <w:pStyle w:val="Odstavekseznama"/>
        <w:numPr>
          <w:ilvl w:val="0"/>
          <w:numId w:val="23"/>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 xml:space="preserve">osnovnih sestavnih delov </w:t>
      </w:r>
      <w:r w:rsidR="001410E7">
        <w:rPr>
          <w:rFonts w:ascii="Times New Roman" w:eastAsia="Times New Roman" w:hAnsi="Times New Roman" w:cs="Times New Roman"/>
          <w:color w:val="000000"/>
          <w:kern w:val="0"/>
          <w:lang w:eastAsia="sl-SI"/>
          <w14:ligatures w14:val="none"/>
        </w:rPr>
        <w:t>podvozja</w:t>
      </w:r>
      <w:r>
        <w:rPr>
          <w:rFonts w:ascii="Times New Roman" w:eastAsia="Times New Roman" w:hAnsi="Times New Roman" w:cs="Times New Roman"/>
          <w:color w:val="000000"/>
          <w:kern w:val="0"/>
          <w:lang w:eastAsia="sl-SI"/>
          <w14:ligatures w14:val="none"/>
        </w:rPr>
        <w:t>, ki so elektronsko krmiljeni,</w:t>
      </w:r>
    </w:p>
    <w:p w14:paraId="4D61A299" w14:textId="4906367D" w:rsidR="00542F17" w:rsidRPr="00B62703" w:rsidRDefault="00542F17" w:rsidP="00542F17">
      <w:pPr>
        <w:pStyle w:val="Odstavekseznama"/>
        <w:numPr>
          <w:ilvl w:val="0"/>
          <w:numId w:val="23"/>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Pr>
          <w:rFonts w:ascii="Times New Roman" w:eastAsia="Times New Roman" w:hAnsi="Times New Roman" w:cs="Times New Roman"/>
          <w:color w:val="000000"/>
          <w:kern w:val="0"/>
          <w:lang w:eastAsia="sl-SI"/>
          <w14:ligatures w14:val="none"/>
        </w:rPr>
        <w:t>pojmov pri opravljanju servis</w:t>
      </w:r>
      <w:r w:rsidR="001410E7">
        <w:rPr>
          <w:rFonts w:ascii="Times New Roman" w:eastAsia="Times New Roman" w:hAnsi="Times New Roman" w:cs="Times New Roman"/>
          <w:color w:val="000000"/>
          <w:kern w:val="0"/>
          <w:lang w:eastAsia="sl-SI"/>
          <w14:ligatures w14:val="none"/>
        </w:rPr>
        <w:t>nih postopkov</w:t>
      </w:r>
      <w:r w:rsidRPr="00B62703">
        <w:rPr>
          <w:rFonts w:ascii="Times New Roman" w:eastAsia="Times New Roman" w:hAnsi="Times New Roman" w:cs="Times New Roman"/>
          <w:color w:val="000000"/>
          <w:kern w:val="0"/>
          <w:lang w:eastAsia="sl-SI"/>
          <w14:ligatures w14:val="none"/>
        </w:rPr>
        <w:t>,</w:t>
      </w:r>
      <w:r w:rsidR="001410E7">
        <w:rPr>
          <w:rFonts w:ascii="Times New Roman" w:eastAsia="Times New Roman" w:hAnsi="Times New Roman" w:cs="Times New Roman"/>
          <w:color w:val="000000"/>
          <w:kern w:val="0"/>
          <w:lang w:eastAsia="sl-SI"/>
          <w14:ligatures w14:val="none"/>
        </w:rPr>
        <w:t xml:space="preserve"> ki so</w:t>
      </w:r>
      <w:r w:rsidRPr="00B62703">
        <w:rPr>
          <w:rFonts w:ascii="Times New Roman" w:eastAsia="Times New Roman" w:hAnsi="Times New Roman" w:cs="Times New Roman"/>
          <w:color w:val="000000"/>
          <w:kern w:val="0"/>
          <w:lang w:eastAsia="sl-SI"/>
          <w14:ligatures w14:val="none"/>
        </w:rPr>
        <w:t xml:space="preserve"> </w:t>
      </w:r>
      <w:r>
        <w:rPr>
          <w:rFonts w:ascii="Times New Roman" w:eastAsia="Times New Roman" w:hAnsi="Times New Roman" w:cs="Times New Roman"/>
          <w:color w:val="000000"/>
          <w:kern w:val="0"/>
          <w:lang w:eastAsia="sl-SI"/>
          <w14:ligatures w14:val="none"/>
        </w:rPr>
        <w:t>povezani z elektronsk</w:t>
      </w:r>
      <w:r w:rsidR="001410E7">
        <w:rPr>
          <w:rFonts w:ascii="Times New Roman" w:eastAsia="Times New Roman" w:hAnsi="Times New Roman" w:cs="Times New Roman"/>
          <w:color w:val="000000"/>
          <w:kern w:val="0"/>
          <w:lang w:eastAsia="sl-SI"/>
          <w14:ligatures w14:val="none"/>
        </w:rPr>
        <w:t>imi</w:t>
      </w:r>
      <w:r>
        <w:rPr>
          <w:rFonts w:ascii="Times New Roman" w:eastAsia="Times New Roman" w:hAnsi="Times New Roman" w:cs="Times New Roman"/>
          <w:color w:val="000000"/>
          <w:kern w:val="0"/>
          <w:lang w:eastAsia="sl-SI"/>
          <w14:ligatures w14:val="none"/>
        </w:rPr>
        <w:t xml:space="preserve"> krmiln</w:t>
      </w:r>
      <w:r w:rsidR="001410E7">
        <w:rPr>
          <w:rFonts w:ascii="Times New Roman" w:eastAsia="Times New Roman" w:hAnsi="Times New Roman" w:cs="Times New Roman"/>
          <w:color w:val="000000"/>
          <w:kern w:val="0"/>
          <w:lang w:eastAsia="sl-SI"/>
          <w14:ligatures w14:val="none"/>
        </w:rPr>
        <w:t>imi</w:t>
      </w:r>
      <w:r>
        <w:rPr>
          <w:rFonts w:ascii="Times New Roman" w:eastAsia="Times New Roman" w:hAnsi="Times New Roman" w:cs="Times New Roman"/>
          <w:color w:val="000000"/>
          <w:kern w:val="0"/>
          <w:lang w:eastAsia="sl-SI"/>
          <w14:ligatures w14:val="none"/>
        </w:rPr>
        <w:t xml:space="preserve"> enot</w:t>
      </w:r>
      <w:r w:rsidR="001410E7">
        <w:rPr>
          <w:rFonts w:ascii="Times New Roman" w:eastAsia="Times New Roman" w:hAnsi="Times New Roman" w:cs="Times New Roman"/>
          <w:color w:val="000000"/>
          <w:kern w:val="0"/>
          <w:lang w:eastAsia="sl-SI"/>
          <w14:ligatures w14:val="none"/>
        </w:rPr>
        <w:t>ami</w:t>
      </w:r>
      <w:r>
        <w:rPr>
          <w:rFonts w:ascii="Times New Roman" w:eastAsia="Times New Roman" w:hAnsi="Times New Roman" w:cs="Times New Roman"/>
          <w:color w:val="000000"/>
          <w:kern w:val="0"/>
          <w:lang w:eastAsia="sl-SI"/>
          <w14:ligatures w14:val="none"/>
        </w:rPr>
        <w:t>,</w:t>
      </w:r>
    </w:p>
    <w:p w14:paraId="35A7B55A" w14:textId="692D4313" w:rsidR="00542F17" w:rsidRPr="003B560F" w:rsidRDefault="00542F17" w:rsidP="00542F17">
      <w:pPr>
        <w:pStyle w:val="Odstavekseznama"/>
        <w:numPr>
          <w:ilvl w:val="0"/>
          <w:numId w:val="23"/>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nujni</w:t>
      </w:r>
      <w:r w:rsidRPr="00B62703">
        <w:rPr>
          <w:rFonts w:ascii="Times New Roman" w:eastAsia="Times New Roman" w:hAnsi="Times New Roman" w:cs="Times New Roman"/>
          <w:color w:val="000000"/>
          <w:kern w:val="0"/>
          <w:lang w:eastAsia="sl-SI"/>
          <w14:ligatures w14:val="none"/>
        </w:rPr>
        <w:t xml:space="preserve"> pomembn</w:t>
      </w:r>
      <w:r>
        <w:rPr>
          <w:rFonts w:ascii="Times New Roman" w:eastAsia="Times New Roman" w:hAnsi="Times New Roman" w:cs="Times New Roman"/>
          <w:color w:val="000000"/>
          <w:kern w:val="0"/>
          <w:lang w:eastAsia="sl-SI"/>
          <w14:ligatures w14:val="none"/>
        </w:rPr>
        <w:t>i</w:t>
      </w:r>
      <w:r w:rsidRPr="00B62703">
        <w:rPr>
          <w:rFonts w:ascii="Times New Roman" w:eastAsia="Times New Roman" w:hAnsi="Times New Roman" w:cs="Times New Roman"/>
          <w:color w:val="000000"/>
          <w:kern w:val="0"/>
          <w:lang w:eastAsia="sl-SI"/>
          <w14:ligatures w14:val="none"/>
        </w:rPr>
        <w:t xml:space="preserve"> element</w:t>
      </w:r>
      <w:r>
        <w:rPr>
          <w:rFonts w:ascii="Times New Roman" w:eastAsia="Times New Roman" w:hAnsi="Times New Roman" w:cs="Times New Roman"/>
          <w:color w:val="000000"/>
          <w:kern w:val="0"/>
          <w:lang w:eastAsia="sl-SI"/>
          <w14:ligatures w14:val="none"/>
        </w:rPr>
        <w:t>i</w:t>
      </w:r>
      <w:r w:rsidRPr="00B62703">
        <w:rPr>
          <w:rFonts w:ascii="Times New Roman" w:eastAsia="Times New Roman" w:hAnsi="Times New Roman" w:cs="Times New Roman"/>
          <w:color w:val="000000"/>
          <w:kern w:val="0"/>
          <w:lang w:eastAsia="sl-SI"/>
          <w14:ligatures w14:val="none"/>
        </w:rPr>
        <w:t xml:space="preserve"> vozila</w:t>
      </w:r>
      <w:r>
        <w:rPr>
          <w:rFonts w:ascii="Times New Roman" w:eastAsia="Times New Roman" w:hAnsi="Times New Roman" w:cs="Times New Roman"/>
          <w:color w:val="000000"/>
          <w:kern w:val="0"/>
          <w:lang w:eastAsia="sl-SI"/>
          <w14:ligatures w14:val="none"/>
        </w:rPr>
        <w:t xml:space="preserve">, ki </w:t>
      </w:r>
      <w:r w:rsidR="001410E7">
        <w:rPr>
          <w:rFonts w:ascii="Times New Roman" w:eastAsia="Times New Roman" w:hAnsi="Times New Roman" w:cs="Times New Roman"/>
          <w:color w:val="000000"/>
          <w:kern w:val="0"/>
          <w:lang w:eastAsia="sl-SI"/>
          <w14:ligatures w14:val="none"/>
        </w:rPr>
        <w:t>vplivajo na stabilnost vozila</w:t>
      </w:r>
      <w:r>
        <w:rPr>
          <w:rFonts w:ascii="Times New Roman" w:eastAsia="Times New Roman" w:hAnsi="Times New Roman" w:cs="Times New Roman"/>
          <w:color w:val="000000"/>
          <w:kern w:val="0"/>
          <w:lang w:eastAsia="sl-SI"/>
          <w14:ligatures w14:val="none"/>
        </w:rPr>
        <w:t>,</w:t>
      </w:r>
    </w:p>
    <w:p w14:paraId="7DE51B81" w14:textId="50172EC4" w:rsidR="00542F17" w:rsidRPr="00B62703" w:rsidRDefault="00542F17" w:rsidP="00542F17">
      <w:pPr>
        <w:pStyle w:val="Odstavekseznama"/>
        <w:numPr>
          <w:ilvl w:val="0"/>
          <w:numId w:val="23"/>
        </w:numPr>
        <w:spacing w:line="259" w:lineRule="auto"/>
        <w:ind w:left="1776"/>
        <w:jc w:val="both"/>
        <w:rPr>
          <w:rFonts w:ascii="Times New Roman" w:eastAsia="Calibri" w:hAnsi="Times New Roman" w:cs="Times New Roman"/>
          <w:kern w:val="0"/>
          <w14:ligatures w14:val="none"/>
        </w:rPr>
      </w:pPr>
      <w:r>
        <w:rPr>
          <w:rFonts w:ascii="Times New Roman" w:eastAsia="Times New Roman" w:hAnsi="Times New Roman" w:cs="Times New Roman"/>
          <w:color w:val="000000"/>
          <w:kern w:val="0"/>
          <w:lang w:eastAsia="sl-SI"/>
          <w14:ligatures w14:val="none"/>
        </w:rPr>
        <w:t xml:space="preserve">naštevati in pokazati na vozilu različne </w:t>
      </w:r>
      <w:r w:rsidR="001410E7">
        <w:rPr>
          <w:rFonts w:ascii="Times New Roman" w:eastAsia="Times New Roman" w:hAnsi="Times New Roman" w:cs="Times New Roman"/>
          <w:color w:val="000000"/>
          <w:kern w:val="0"/>
          <w:lang w:eastAsia="sl-SI"/>
          <w14:ligatures w14:val="none"/>
        </w:rPr>
        <w:t>sestavne dele, ki vplivajo na vodljivost vozila</w:t>
      </w:r>
      <w:r>
        <w:rPr>
          <w:rFonts w:ascii="Times New Roman" w:eastAsia="Times New Roman" w:hAnsi="Times New Roman" w:cs="Times New Roman"/>
          <w:color w:val="000000"/>
          <w:kern w:val="0"/>
          <w:lang w:eastAsia="sl-SI"/>
          <w14:ligatures w14:val="none"/>
        </w:rPr>
        <w:t>.</w:t>
      </w:r>
    </w:p>
    <w:p w14:paraId="595D0D96" w14:textId="77777777" w:rsidR="00542F17" w:rsidRDefault="00542F17" w:rsidP="00542F17">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61DF18B8" w14:textId="77777777" w:rsidR="00542F17" w:rsidRPr="00D616E2" w:rsidRDefault="00542F17" w:rsidP="00542F17">
      <w:pPr>
        <w:spacing w:line="259" w:lineRule="auto"/>
        <w:ind w:left="720"/>
        <w:contextualSpacing/>
        <w:jc w:val="both"/>
        <w:rPr>
          <w:rFonts w:ascii="Times New Roman" w:eastAsia="Calibri" w:hAnsi="Times New Roman" w:cs="Times New Roman"/>
          <w:kern w:val="0"/>
          <w14:ligatures w14:val="none"/>
        </w:rPr>
      </w:pPr>
    </w:p>
    <w:p w14:paraId="46C433E5" w14:textId="77777777"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7007A4FE" w14:textId="3DD8AAC0"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F859ED">
        <w:rPr>
          <w:rFonts w:ascii="Times New Roman" w:eastAsia="Calibri" w:hAnsi="Times New Roman" w:cs="Times New Roman"/>
          <w:kern w:val="0"/>
          <w14:ligatures w14:val="none"/>
        </w:rPr>
        <w:t>zvede osnovni pregled</w:t>
      </w:r>
      <w:r w:rsidR="001410E7">
        <w:rPr>
          <w:rFonts w:ascii="Times New Roman" w:eastAsia="Calibri" w:hAnsi="Times New Roman" w:cs="Times New Roman"/>
          <w:kern w:val="0"/>
          <w14:ligatures w14:val="none"/>
        </w:rPr>
        <w:t xml:space="preserve"> podvozja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0518514" w14:textId="5314E64F"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F859ED">
        <w:rPr>
          <w:rFonts w:ascii="Times New Roman" w:eastAsia="Calibri" w:hAnsi="Times New Roman" w:cs="Times New Roman"/>
          <w:kern w:val="0"/>
          <w14:ligatures w14:val="none"/>
        </w:rPr>
        <w:t xml:space="preserve">zvede osnovna vzdrževalna dela na </w:t>
      </w:r>
      <w:r w:rsidR="001410E7">
        <w:rPr>
          <w:rFonts w:ascii="Times New Roman" w:eastAsia="Calibri" w:hAnsi="Times New Roman" w:cs="Times New Roman"/>
          <w:kern w:val="0"/>
          <w14:ligatures w14:val="none"/>
        </w:rPr>
        <w:t>podvozju</w:t>
      </w:r>
      <w:r>
        <w:rPr>
          <w:rFonts w:ascii="Times New Roman" w:eastAsia="Calibri" w:hAnsi="Times New Roman" w:cs="Times New Roman"/>
          <w:kern w:val="0"/>
          <w14:ligatures w14:val="none"/>
        </w:rPr>
        <w:t>,</w:t>
      </w:r>
    </w:p>
    <w:p w14:paraId="026B442F" w14:textId="5E195930"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Pr="00F859ED">
        <w:rPr>
          <w:rFonts w:ascii="Times New Roman" w:eastAsia="Calibri" w:hAnsi="Times New Roman" w:cs="Times New Roman"/>
          <w:kern w:val="0"/>
          <w14:ligatures w14:val="none"/>
        </w:rPr>
        <w:t xml:space="preserve">porablja osnovna orodja in opremo za vzdrževanje </w:t>
      </w:r>
      <w:r w:rsidR="001410E7">
        <w:rPr>
          <w:rFonts w:ascii="Times New Roman" w:eastAsia="Calibri" w:hAnsi="Times New Roman" w:cs="Times New Roman"/>
          <w:kern w:val="0"/>
          <w14:ligatures w14:val="none"/>
        </w:rPr>
        <w:t>podvozij</w:t>
      </w:r>
      <w:r>
        <w:rPr>
          <w:rFonts w:ascii="Times New Roman" w:eastAsia="Calibri" w:hAnsi="Times New Roman" w:cs="Times New Roman"/>
          <w:kern w:val="0"/>
          <w14:ligatures w14:val="none"/>
        </w:rPr>
        <w:t>,</w:t>
      </w:r>
    </w:p>
    <w:p w14:paraId="6823728C" w14:textId="77777777"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32EE5CE6" w14:textId="27A8BEF6" w:rsidR="00542F17" w:rsidRPr="00F859ED" w:rsidRDefault="00542F17" w:rsidP="00542F17">
      <w:pPr>
        <w:numPr>
          <w:ilvl w:val="0"/>
          <w:numId w:val="22"/>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pokaže omejeno razumevanje osnovnih </w:t>
      </w:r>
      <w:r>
        <w:rPr>
          <w:rFonts w:ascii="Times New Roman" w:eastAsia="Calibri" w:hAnsi="Times New Roman" w:cs="Times New Roman"/>
          <w:kern w:val="0"/>
          <w14:ligatures w14:val="none"/>
        </w:rPr>
        <w:t xml:space="preserve">elektronskih </w:t>
      </w:r>
      <w:r w:rsidRPr="00F859ED">
        <w:rPr>
          <w:rFonts w:ascii="Times New Roman" w:eastAsia="Calibri" w:hAnsi="Times New Roman" w:cs="Times New Roman"/>
          <w:kern w:val="0"/>
          <w14:ligatures w14:val="none"/>
        </w:rPr>
        <w:t>sestavnih delov</w:t>
      </w:r>
      <w:r>
        <w:rPr>
          <w:rFonts w:ascii="Times New Roman" w:eastAsia="Calibri" w:hAnsi="Times New Roman" w:cs="Times New Roman"/>
          <w:kern w:val="0"/>
          <w14:ligatures w14:val="none"/>
        </w:rPr>
        <w:t>,</w:t>
      </w:r>
      <w:r w:rsidR="001410E7">
        <w:rPr>
          <w:rFonts w:ascii="Times New Roman" w:eastAsia="Calibri" w:hAnsi="Times New Roman" w:cs="Times New Roman"/>
          <w:kern w:val="0"/>
          <w14:ligatures w14:val="none"/>
        </w:rPr>
        <w:t xml:space="preserve"> ki se nahajajo na podvozju,</w:t>
      </w:r>
    </w:p>
    <w:p w14:paraId="7D6EAD95" w14:textId="3F9BF5D6" w:rsidR="00542F17" w:rsidRPr="00814954" w:rsidRDefault="00542F17" w:rsidP="00542F17">
      <w:pPr>
        <w:numPr>
          <w:ilvl w:val="0"/>
          <w:numId w:val="22"/>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w:t>
      </w:r>
      <w:r>
        <w:rPr>
          <w:rFonts w:ascii="Times New Roman" w:eastAsia="Calibri" w:hAnsi="Times New Roman" w:cs="Times New Roman"/>
          <w:kern w:val="0"/>
          <w14:ligatures w14:val="none"/>
        </w:rPr>
        <w:t xml:space="preserve">elektronske </w:t>
      </w:r>
      <w:r w:rsidRPr="00F859ED">
        <w:rPr>
          <w:rFonts w:ascii="Times New Roman" w:eastAsia="Calibri" w:hAnsi="Times New Roman" w:cs="Times New Roman"/>
          <w:kern w:val="0"/>
          <w14:ligatures w14:val="none"/>
        </w:rPr>
        <w:t>komponente in razloži njihovo funkcijo</w:t>
      </w:r>
      <w:r w:rsidR="001410E7">
        <w:rPr>
          <w:rFonts w:ascii="Times New Roman" w:eastAsia="Calibri" w:hAnsi="Times New Roman" w:cs="Times New Roman"/>
          <w:kern w:val="0"/>
          <w14:ligatures w14:val="none"/>
        </w:rPr>
        <w:t>, ki vpliva na varno vožnjo</w:t>
      </w:r>
      <w:r w:rsidRPr="003B13F7">
        <w:rPr>
          <w:rFonts w:ascii="Times New Roman" w:eastAsia="Calibri" w:hAnsi="Times New Roman" w:cs="Times New Roman"/>
          <w:color w:val="FF0000"/>
          <w:kern w:val="0"/>
          <w14:ligatures w14:val="none"/>
        </w:rPr>
        <w:t>.</w:t>
      </w:r>
    </w:p>
    <w:p w14:paraId="1A0618A7" w14:textId="77777777" w:rsidR="00542F17" w:rsidRPr="00D222D4" w:rsidRDefault="00542F17" w:rsidP="00542F17">
      <w:pPr>
        <w:spacing w:line="259" w:lineRule="auto"/>
        <w:ind w:left="1440"/>
        <w:contextualSpacing/>
        <w:jc w:val="both"/>
        <w:rPr>
          <w:rFonts w:ascii="Times New Roman" w:eastAsia="Calibri" w:hAnsi="Times New Roman" w:cs="Times New Roman"/>
          <w:kern w:val="0"/>
          <w14:ligatures w14:val="none"/>
        </w:rPr>
      </w:pPr>
    </w:p>
    <w:p w14:paraId="76EC8B51" w14:textId="77777777" w:rsidR="00542F17" w:rsidRPr="00D17099" w:rsidRDefault="00542F17" w:rsidP="00542F17">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BA99BA8" w14:textId="77777777" w:rsidR="00542F17" w:rsidRPr="00F859ED" w:rsidRDefault="00542F17" w:rsidP="00542F17">
      <w:pPr>
        <w:pStyle w:val="Odstavekseznama"/>
        <w:numPr>
          <w:ilvl w:val="0"/>
          <w:numId w:val="25"/>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64C57856" w14:textId="3249684A" w:rsidR="00542F17" w:rsidRPr="00880034" w:rsidRDefault="00542F17" w:rsidP="00542F17">
      <w:pPr>
        <w:pStyle w:val="Odstavekseznama"/>
        <w:numPr>
          <w:ilvl w:val="0"/>
          <w:numId w:val="25"/>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pozna glavne komponente motornega vozila,</w:t>
      </w:r>
      <w:r w:rsidR="001410E7">
        <w:rPr>
          <w:rFonts w:ascii="Times New Roman" w:eastAsia="Calibri" w:hAnsi="Times New Roman" w:cs="Times New Roman"/>
          <w:kern w:val="0"/>
          <w14:ligatures w14:val="none"/>
        </w:rPr>
        <w:t xml:space="preserve"> ki je povezano s podvozjem</w:t>
      </w:r>
      <w:r w:rsidRPr="00880034">
        <w:rPr>
          <w:rFonts w:ascii="Times New Roman" w:eastAsia="Calibri" w:hAnsi="Times New Roman" w:cs="Times New Roman"/>
          <w:kern w:val="0"/>
          <w14:ligatures w14:val="none"/>
        </w:rPr>
        <w:t xml:space="preserve"> </w:t>
      </w:r>
    </w:p>
    <w:p w14:paraId="06A66246" w14:textId="5A61D860" w:rsidR="00542F17"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w:t>
      </w:r>
      <w:r>
        <w:rPr>
          <w:rFonts w:ascii="Times New Roman" w:eastAsia="Calibri" w:hAnsi="Times New Roman" w:cs="Times New Roman"/>
          <w:kern w:val="0"/>
          <w14:ligatures w14:val="none"/>
        </w:rPr>
        <w:t xml:space="preserve"> ki so povezani </w:t>
      </w:r>
      <w:r w:rsidR="001410E7">
        <w:rPr>
          <w:rFonts w:ascii="Times New Roman" w:eastAsia="Calibri" w:hAnsi="Times New Roman" w:cs="Times New Roman"/>
          <w:kern w:val="0"/>
          <w14:ligatures w14:val="none"/>
        </w:rPr>
        <w:t xml:space="preserve">s hidravličnimi sistemi </w:t>
      </w:r>
      <w:r w:rsidRPr="00880034">
        <w:rPr>
          <w:rFonts w:ascii="Times New Roman" w:eastAsia="Calibri" w:hAnsi="Times New Roman" w:cs="Times New Roman"/>
          <w:kern w:val="0"/>
          <w14:ligatures w14:val="none"/>
        </w:rPr>
        <w:t>in</w:t>
      </w:r>
      <w:r>
        <w:rPr>
          <w:rFonts w:ascii="Times New Roman" w:eastAsia="Calibri" w:hAnsi="Times New Roman" w:cs="Times New Roman"/>
          <w:kern w:val="0"/>
          <w14:ligatures w14:val="none"/>
        </w:rPr>
        <w:t xml:space="preserve"> jih tudi ve zamenjati,</w:t>
      </w:r>
    </w:p>
    <w:p w14:paraId="3814C18A" w14:textId="173B1150" w:rsidR="00542F17" w:rsidRPr="00F859ED"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w:t>
      </w:r>
      <w:r w:rsidR="001410E7">
        <w:rPr>
          <w:rFonts w:ascii="Times New Roman" w:eastAsia="Calibri" w:hAnsi="Times New Roman" w:cs="Times New Roman"/>
          <w:kern w:val="0"/>
          <w14:ligatures w14:val="none"/>
        </w:rPr>
        <w:t>podvozju</w:t>
      </w:r>
      <w:r w:rsidRPr="00880034">
        <w:rPr>
          <w:rFonts w:ascii="Times New Roman" w:eastAsia="Calibri" w:hAnsi="Times New Roman" w:cs="Times New Roman"/>
          <w:kern w:val="0"/>
          <w14:ligatures w14:val="none"/>
        </w:rPr>
        <w:t xml:space="preserve"> in </w:t>
      </w:r>
      <w:r>
        <w:rPr>
          <w:rFonts w:ascii="Times New Roman" w:eastAsia="Calibri" w:hAnsi="Times New Roman" w:cs="Times New Roman"/>
          <w:kern w:val="0"/>
          <w14:ligatures w14:val="none"/>
        </w:rPr>
        <w:t xml:space="preserve">izvaja </w:t>
      </w:r>
      <w:r w:rsidRPr="00880034">
        <w:rPr>
          <w:rFonts w:ascii="Times New Roman" w:eastAsia="Calibri" w:hAnsi="Times New Roman" w:cs="Times New Roman"/>
          <w:kern w:val="0"/>
          <w14:ligatures w14:val="none"/>
        </w:rPr>
        <w:t>osnovna popravila–</w:t>
      </w:r>
      <w:r w:rsidR="001410E7">
        <w:rPr>
          <w:rFonts w:ascii="Times New Roman" w:eastAsia="Calibri" w:hAnsi="Times New Roman" w:cs="Times New Roman"/>
          <w:kern w:val="0"/>
          <w14:ligatures w14:val="none"/>
        </w:rPr>
        <w:t xml:space="preserve"> kot so zaznavala za višino vozila</w:t>
      </w:r>
      <w:r>
        <w:rPr>
          <w:rFonts w:ascii="Times New Roman" w:eastAsia="Calibri" w:hAnsi="Times New Roman" w:cs="Times New Roman"/>
          <w:kern w:val="0"/>
          <w14:ligatures w14:val="none"/>
        </w:rPr>
        <w:t>,</w:t>
      </w:r>
    </w:p>
    <w:p w14:paraId="4AAB70B2" w14:textId="3E320D2D" w:rsidR="00542F17" w:rsidRPr="00F859ED"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Pr>
          <w:rFonts w:ascii="Times New Roman" w:eastAsia="Calibri" w:hAnsi="Times New Roman" w:cs="Times New Roman"/>
          <w:kern w:val="0"/>
          <w14:ligatures w14:val="none"/>
        </w:rPr>
        <w:t>zamenjavo komponent</w:t>
      </w:r>
      <w:r w:rsidRPr="00F859ED">
        <w:rPr>
          <w:rFonts w:ascii="Times New Roman" w:eastAsia="Calibri" w:hAnsi="Times New Roman" w:cs="Times New Roman"/>
          <w:kern w:val="0"/>
          <w14:ligatures w14:val="none"/>
        </w:rPr>
        <w:t>,</w:t>
      </w:r>
      <w:r w:rsidR="001410E7">
        <w:rPr>
          <w:rFonts w:ascii="Times New Roman" w:eastAsia="Calibri" w:hAnsi="Times New Roman" w:cs="Times New Roman"/>
          <w:kern w:val="0"/>
          <w14:ligatures w14:val="none"/>
        </w:rPr>
        <w:t xml:space="preserve"> ki vplivajo na vodljivost vozila,</w:t>
      </w:r>
    </w:p>
    <w:p w14:paraId="2E0F48C9" w14:textId="4FB3399A" w:rsidR="00542F17" w:rsidRPr="00D17099" w:rsidRDefault="00542F17" w:rsidP="00542F17">
      <w:pPr>
        <w:pStyle w:val="Odstavekseznama"/>
        <w:numPr>
          <w:ilvl w:val="0"/>
          <w:numId w:val="25"/>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vzdrževanje in popravilo </w:t>
      </w:r>
      <w:r w:rsidR="001410E7">
        <w:rPr>
          <w:rFonts w:ascii="Times New Roman" w:eastAsia="Calibri" w:hAnsi="Times New Roman" w:cs="Times New Roman"/>
          <w:kern w:val="0"/>
          <w14:ligatures w14:val="none"/>
        </w:rPr>
        <w:t>podvozja</w:t>
      </w:r>
      <w:r w:rsidRPr="00F859ED">
        <w:rPr>
          <w:rFonts w:ascii="Times New Roman" w:eastAsia="Calibri" w:hAnsi="Times New Roman" w:cs="Times New Roman"/>
          <w:kern w:val="0"/>
          <w14:ligatures w14:val="none"/>
        </w:rPr>
        <w:t xml:space="preserve"> in </w:t>
      </w:r>
      <w:proofErr w:type="spellStart"/>
      <w:r>
        <w:rPr>
          <w:rFonts w:ascii="Times New Roman" w:eastAsia="Calibri" w:hAnsi="Times New Roman" w:cs="Times New Roman"/>
          <w:kern w:val="0"/>
          <w14:ligatures w14:val="none"/>
        </w:rPr>
        <w:t>elektrosnkih</w:t>
      </w:r>
      <w:proofErr w:type="spellEnd"/>
      <w:r>
        <w:rPr>
          <w:rFonts w:ascii="Times New Roman" w:eastAsia="Calibri" w:hAnsi="Times New Roman" w:cs="Times New Roman"/>
          <w:kern w:val="0"/>
          <w14:ligatures w14:val="none"/>
        </w:rPr>
        <w:t xml:space="preserve"> </w:t>
      </w:r>
      <w:r w:rsidRPr="00F859ED">
        <w:rPr>
          <w:rFonts w:ascii="Times New Roman" w:eastAsia="Calibri" w:hAnsi="Times New Roman" w:cs="Times New Roman"/>
          <w:kern w:val="0"/>
          <w14:ligatures w14:val="none"/>
        </w:rPr>
        <w:t>sistemov,</w:t>
      </w:r>
    </w:p>
    <w:p w14:paraId="1B6824FB" w14:textId="77777777" w:rsidR="00542F17" w:rsidRPr="00F40665" w:rsidRDefault="00542F17" w:rsidP="00542F17">
      <w:pPr>
        <w:pStyle w:val="Odstavekseznama"/>
        <w:spacing w:line="240" w:lineRule="auto"/>
        <w:ind w:left="1440"/>
        <w:jc w:val="both"/>
        <w:rPr>
          <w:rFonts w:ascii="Times New Roman" w:eastAsia="Calibri" w:hAnsi="Times New Roman" w:cs="Times New Roman"/>
          <w:kern w:val="0"/>
          <w14:ligatures w14:val="none"/>
        </w:rPr>
      </w:pPr>
    </w:p>
    <w:p w14:paraId="055F827C" w14:textId="77777777" w:rsidR="00542F17" w:rsidRDefault="00542F17" w:rsidP="00542F17">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3C1D8598" w14:textId="77777777" w:rsidR="00542F17" w:rsidRPr="00880034" w:rsidRDefault="00542F17" w:rsidP="00542F17">
      <w:pPr>
        <w:pStyle w:val="Odstavekseznama"/>
        <w:spacing w:line="240" w:lineRule="auto"/>
        <w:jc w:val="both"/>
        <w:rPr>
          <w:rFonts w:ascii="Times New Roman" w:eastAsia="Calibri" w:hAnsi="Times New Roman" w:cs="Times New Roman"/>
          <w:kern w:val="0"/>
          <w14:ligatures w14:val="none"/>
        </w:rPr>
      </w:pPr>
    </w:p>
    <w:p w14:paraId="539AFB0C" w14:textId="77777777" w:rsidR="00542F17" w:rsidRPr="00F40665" w:rsidRDefault="00542F17" w:rsidP="00542F17">
      <w:pPr>
        <w:pStyle w:val="Odstavekseznama"/>
        <w:numPr>
          <w:ilvl w:val="0"/>
          <w:numId w:val="26"/>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7B9DEB99"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74645087"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4772464D"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05FFCA2C" w14:textId="77777777" w:rsidR="00542F17" w:rsidRPr="00F40665"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40FBB76D" w14:textId="2C265353" w:rsidR="00542F17"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w:t>
      </w:r>
      <w:r w:rsidR="001410E7">
        <w:rPr>
          <w:rFonts w:ascii="Times New Roman" w:eastAsia="Calibri" w:hAnsi="Times New Roman" w:cs="Times New Roman"/>
          <w:kern w:val="0"/>
          <w14:ligatures w14:val="none"/>
        </w:rPr>
        <w:t>podvozja</w:t>
      </w:r>
      <w:r w:rsidRPr="00F40665">
        <w:rPr>
          <w:rFonts w:ascii="Times New Roman" w:eastAsia="Calibri" w:hAnsi="Times New Roman" w:cs="Times New Roman"/>
          <w:kern w:val="0"/>
          <w14:ligatures w14:val="none"/>
        </w:rPr>
        <w:t xml:space="preserve">, zna prepoznati različne vrste </w:t>
      </w:r>
      <w:r>
        <w:rPr>
          <w:rFonts w:ascii="Times New Roman" w:eastAsia="Calibri" w:hAnsi="Times New Roman" w:cs="Times New Roman"/>
          <w:kern w:val="0"/>
          <w14:ligatures w14:val="none"/>
        </w:rPr>
        <w:t>elektronskih naprav</w:t>
      </w:r>
      <w:r w:rsidR="001410E7">
        <w:rPr>
          <w:rFonts w:ascii="Times New Roman" w:eastAsia="Calibri" w:hAnsi="Times New Roman" w:cs="Times New Roman"/>
          <w:kern w:val="0"/>
          <w14:ligatures w14:val="none"/>
        </w:rPr>
        <w:t>, ki imajo vpliv na podvozje</w:t>
      </w:r>
      <w:r>
        <w:rPr>
          <w:rFonts w:ascii="Times New Roman" w:eastAsia="Calibri" w:hAnsi="Times New Roman" w:cs="Times New Roman"/>
          <w:kern w:val="0"/>
          <w14:ligatures w14:val="none"/>
        </w:rPr>
        <w:t>,</w:t>
      </w:r>
    </w:p>
    <w:p w14:paraId="13B8A857" w14:textId="32590A6F" w:rsidR="00542F17"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Pr="00F40665">
        <w:rPr>
          <w:rFonts w:ascii="Times New Roman" w:eastAsia="Calibri" w:hAnsi="Times New Roman" w:cs="Times New Roman"/>
          <w:kern w:val="0"/>
          <w14:ligatures w14:val="none"/>
        </w:rPr>
        <w:t xml:space="preserve">amostojno prepoznava sestavne dele na shemah in modelih ter z majhno pomočjo izvede tehnične postopke, kot </w:t>
      </w:r>
      <w:r>
        <w:rPr>
          <w:rFonts w:ascii="Times New Roman" w:eastAsia="Calibri" w:hAnsi="Times New Roman" w:cs="Times New Roman"/>
          <w:kern w:val="0"/>
          <w14:ligatures w14:val="none"/>
        </w:rPr>
        <w:t xml:space="preserve">zamenjava </w:t>
      </w:r>
      <w:r w:rsidR="001410E7">
        <w:rPr>
          <w:rFonts w:ascii="Times New Roman" w:eastAsia="Calibri" w:hAnsi="Times New Roman" w:cs="Times New Roman"/>
          <w:kern w:val="0"/>
          <w14:ligatures w14:val="none"/>
        </w:rPr>
        <w:t>elektronskih komponent višine podvozja</w:t>
      </w:r>
      <w:r>
        <w:rPr>
          <w:rFonts w:ascii="Times New Roman" w:eastAsia="Calibri" w:hAnsi="Times New Roman" w:cs="Times New Roman"/>
          <w:kern w:val="0"/>
          <w14:ligatures w14:val="none"/>
        </w:rPr>
        <w:t>,</w:t>
      </w:r>
    </w:p>
    <w:p w14:paraId="2E1EDFFB" w14:textId="77777777" w:rsidR="00542F17" w:rsidRPr="00814954"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 xml:space="preserve">azstavi </w:t>
      </w:r>
      <w:r>
        <w:rPr>
          <w:rFonts w:ascii="Times New Roman" w:eastAsia="Calibri" w:hAnsi="Times New Roman" w:cs="Times New Roman"/>
          <w:kern w:val="0"/>
          <w14:ligatures w14:val="none"/>
        </w:rPr>
        <w:t>elektronske komponente</w:t>
      </w:r>
      <w:r w:rsidRPr="00814954">
        <w:rPr>
          <w:rFonts w:ascii="Times New Roman" w:eastAsia="Calibri" w:hAnsi="Times New Roman" w:cs="Times New Roman"/>
          <w:kern w:val="0"/>
          <w14:ligatures w14:val="none"/>
        </w:rPr>
        <w:t xml:space="preserve"> in sklope, opravi meritve, prepozna okvaro in jih sestavi</w:t>
      </w:r>
      <w:r>
        <w:rPr>
          <w:rFonts w:ascii="Times New Roman" w:eastAsia="Calibri" w:hAnsi="Times New Roman" w:cs="Times New Roman"/>
          <w:kern w:val="0"/>
          <w14:ligatures w14:val="none"/>
        </w:rPr>
        <w:t>,</w:t>
      </w:r>
    </w:p>
    <w:p w14:paraId="718379DF" w14:textId="30F397F5" w:rsidR="00542F17" w:rsidRPr="00814954" w:rsidRDefault="00542F17" w:rsidP="00542F17">
      <w:pPr>
        <w:pStyle w:val="Odstavekseznama"/>
        <w:numPr>
          <w:ilvl w:val="0"/>
          <w:numId w:val="26"/>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 xml:space="preserve">pravi zahtevnejša dela krmiljenja </w:t>
      </w:r>
      <w:r w:rsidR="0008283A">
        <w:rPr>
          <w:rFonts w:ascii="Times New Roman" w:eastAsia="Calibri" w:hAnsi="Times New Roman" w:cs="Times New Roman"/>
          <w:kern w:val="0"/>
          <w14:ligatures w14:val="none"/>
        </w:rPr>
        <w:t>podvozja</w:t>
      </w:r>
      <w:r w:rsidRPr="00814954">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programiranje </w:t>
      </w:r>
      <w:r w:rsidR="0008283A">
        <w:rPr>
          <w:rFonts w:ascii="Times New Roman" w:eastAsia="Calibri" w:hAnsi="Times New Roman" w:cs="Times New Roman"/>
          <w:kern w:val="0"/>
          <w14:ligatures w14:val="none"/>
        </w:rPr>
        <w:t>zaznaval višine vozil in pnevmatskih blazin vzmetenja</w:t>
      </w:r>
      <w:r>
        <w:rPr>
          <w:rFonts w:ascii="Times New Roman" w:eastAsia="Calibri" w:hAnsi="Times New Roman" w:cs="Times New Roman"/>
          <w:kern w:val="0"/>
          <w14:ligatures w14:val="none"/>
        </w:rPr>
        <w:t>.</w:t>
      </w:r>
    </w:p>
    <w:p w14:paraId="5BE74A1C" w14:textId="77777777" w:rsidR="00542F17" w:rsidRPr="00F40665" w:rsidRDefault="00542F17" w:rsidP="00542F17">
      <w:pPr>
        <w:pStyle w:val="Odstavekseznama"/>
        <w:spacing w:line="259" w:lineRule="auto"/>
        <w:ind w:left="1440"/>
        <w:jc w:val="both"/>
        <w:rPr>
          <w:rFonts w:ascii="Times New Roman" w:eastAsia="Calibri" w:hAnsi="Times New Roman" w:cs="Times New Roman"/>
          <w:kern w:val="0"/>
          <w14:ligatures w14:val="none"/>
        </w:rPr>
      </w:pPr>
    </w:p>
    <w:p w14:paraId="5312F5CD" w14:textId="77777777" w:rsidR="00542F17" w:rsidRPr="00D222D4" w:rsidRDefault="00542F17" w:rsidP="00542F17">
      <w:pPr>
        <w:spacing w:line="259" w:lineRule="auto"/>
        <w:ind w:left="1440"/>
        <w:contextualSpacing/>
        <w:jc w:val="both"/>
        <w:rPr>
          <w:rFonts w:ascii="Times New Roman" w:eastAsia="Calibri" w:hAnsi="Times New Roman" w:cs="Times New Roman"/>
          <w:kern w:val="0"/>
          <w14:ligatures w14:val="none"/>
        </w:rPr>
      </w:pPr>
    </w:p>
    <w:p w14:paraId="196CAD51" w14:textId="77777777" w:rsidR="00542F17" w:rsidRPr="00F40665" w:rsidRDefault="00542F17" w:rsidP="00542F17">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941A8DB"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66F7CEBF"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Pr>
          <w:rFonts w:ascii="Times New Roman" w:eastAsia="Times New Roman" w:hAnsi="Times New Roman" w:cs="Times New Roman"/>
          <w:color w:val="000000"/>
          <w:kern w:val="0"/>
          <w:lang w:eastAsia="sl-SI"/>
          <w14:ligatures w14:val="none"/>
        </w:rPr>
        <w:t>,</w:t>
      </w:r>
    </w:p>
    <w:p w14:paraId="4BC35286"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1F41B00E"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360BC69A"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odlično obvlada vsebine</w:t>
      </w:r>
      <w:r>
        <w:rPr>
          <w:rFonts w:ascii="Times New Roman" w:eastAsia="Times New Roman" w:hAnsi="Times New Roman" w:cs="Times New Roman"/>
          <w:color w:val="000000"/>
          <w:kern w:val="0"/>
          <w:lang w:eastAsia="sl-SI"/>
          <w14:ligatures w14:val="none"/>
        </w:rPr>
        <w:t xml:space="preserve"> in metode popravil</w:t>
      </w:r>
      <w:r w:rsidRPr="00F40665">
        <w:rPr>
          <w:rFonts w:ascii="Times New Roman" w:eastAsia="Times New Roman" w:hAnsi="Times New Roman" w:cs="Times New Roman"/>
          <w:color w:val="000000"/>
          <w:kern w:val="0"/>
          <w:lang w:eastAsia="sl-SI"/>
          <w14:ligatures w14:val="none"/>
        </w:rPr>
        <w:t xml:space="preserve">, </w:t>
      </w:r>
    </w:p>
    <w:p w14:paraId="7CCEE0A7" w14:textId="2198ADEA"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w:t>
      </w:r>
      <w:r>
        <w:rPr>
          <w:rFonts w:ascii="Times New Roman" w:eastAsia="Times New Roman" w:hAnsi="Times New Roman" w:cs="Times New Roman"/>
          <w:color w:val="000000"/>
          <w:kern w:val="0"/>
          <w:lang w:eastAsia="sl-SI"/>
          <w14:ligatures w14:val="none"/>
        </w:rPr>
        <w:t xml:space="preserve">elektronskih </w:t>
      </w:r>
      <w:r w:rsidRPr="00F40665">
        <w:rPr>
          <w:rFonts w:ascii="Times New Roman" w:eastAsia="Times New Roman" w:hAnsi="Times New Roman" w:cs="Times New Roman"/>
          <w:color w:val="000000"/>
          <w:kern w:val="0"/>
          <w:lang w:eastAsia="sl-SI"/>
          <w14:ligatures w14:val="none"/>
        </w:rPr>
        <w:t>sistemov</w:t>
      </w:r>
      <w:r>
        <w:rPr>
          <w:rFonts w:ascii="Times New Roman" w:eastAsia="Times New Roman" w:hAnsi="Times New Roman" w:cs="Times New Roman"/>
          <w:color w:val="000000"/>
          <w:kern w:val="0"/>
          <w:lang w:eastAsia="sl-SI"/>
          <w14:ligatures w14:val="none"/>
        </w:rPr>
        <w:t xml:space="preserve"> </w:t>
      </w:r>
      <w:r w:rsidR="0008283A">
        <w:rPr>
          <w:rFonts w:ascii="Times New Roman" w:eastAsia="Times New Roman" w:hAnsi="Times New Roman" w:cs="Times New Roman"/>
          <w:color w:val="000000"/>
          <w:kern w:val="0"/>
          <w:lang w:eastAsia="sl-SI"/>
          <w14:ligatures w14:val="none"/>
        </w:rPr>
        <w:t>na podvozju vozila</w:t>
      </w:r>
      <w:r w:rsidRPr="00F40665">
        <w:rPr>
          <w:rFonts w:ascii="Times New Roman" w:eastAsia="Times New Roman" w:hAnsi="Times New Roman" w:cs="Times New Roman"/>
          <w:color w:val="000000"/>
          <w:kern w:val="0"/>
          <w:lang w:eastAsia="sl-SI"/>
          <w14:ligatures w14:val="none"/>
        </w:rPr>
        <w:t xml:space="preserve">, </w:t>
      </w:r>
    </w:p>
    <w:p w14:paraId="278D5749"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w:t>
      </w:r>
      <w:r>
        <w:rPr>
          <w:rFonts w:ascii="Times New Roman" w:eastAsia="Times New Roman" w:hAnsi="Times New Roman" w:cs="Times New Roman"/>
          <w:color w:val="000000"/>
          <w:kern w:val="0"/>
          <w:lang w:eastAsia="sl-SI"/>
          <w14:ligatures w14:val="none"/>
        </w:rPr>
        <w:t xml:space="preserve">elektronske </w:t>
      </w:r>
      <w:r w:rsidRPr="00F40665">
        <w:rPr>
          <w:rFonts w:ascii="Times New Roman" w:eastAsia="Times New Roman" w:hAnsi="Times New Roman" w:cs="Times New Roman"/>
          <w:color w:val="000000"/>
          <w:kern w:val="0"/>
          <w:lang w:eastAsia="sl-SI"/>
          <w14:ligatures w14:val="none"/>
        </w:rPr>
        <w:t xml:space="preserve">komponente in izvede tehnične postopke brez napak, </w:t>
      </w:r>
    </w:p>
    <w:p w14:paraId="745A65A8" w14:textId="77777777" w:rsidR="00542F17" w:rsidRPr="00F40665" w:rsidRDefault="00542F17" w:rsidP="00542F17">
      <w:pPr>
        <w:pStyle w:val="Odstavekseznama"/>
        <w:numPr>
          <w:ilvl w:val="0"/>
          <w:numId w:val="27"/>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4AFACB93" w14:textId="77777777" w:rsidR="00542F17" w:rsidRPr="00F40665"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1260B5D3" w14:textId="63B77B73" w:rsidR="00542F17" w:rsidRPr="00F40665"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Pr="00F40665">
        <w:rPr>
          <w:rFonts w:ascii="Times New Roman" w:eastAsia="Calibri" w:hAnsi="Times New Roman" w:cs="Times New Roman"/>
          <w:kern w:val="0"/>
          <w14:ligatures w14:val="none"/>
        </w:rPr>
        <w:t xml:space="preserve"> testiranje elektronskih sklopov </w:t>
      </w:r>
      <w:r w:rsidR="0008283A">
        <w:rPr>
          <w:rFonts w:ascii="Times New Roman" w:eastAsia="Calibri" w:hAnsi="Times New Roman" w:cs="Times New Roman"/>
          <w:kern w:val="0"/>
          <w14:ligatures w14:val="none"/>
        </w:rPr>
        <w:t>podvozja</w:t>
      </w:r>
      <w:r>
        <w:rPr>
          <w:rFonts w:ascii="Times New Roman" w:eastAsia="Calibri" w:hAnsi="Times New Roman" w:cs="Times New Roman"/>
          <w:kern w:val="0"/>
          <w14:ligatures w14:val="none"/>
        </w:rPr>
        <w:t>,</w:t>
      </w:r>
    </w:p>
    <w:p w14:paraId="232C16F4" w14:textId="77777777" w:rsidR="00542F17"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Pr="00F40665">
        <w:rPr>
          <w:rFonts w:ascii="Times New Roman" w:eastAsia="Calibri" w:hAnsi="Times New Roman" w:cs="Times New Roman"/>
          <w:kern w:val="0"/>
          <w14:ligatures w14:val="none"/>
        </w:rPr>
        <w:t>astavi parametre po tehničnih navodilih</w:t>
      </w:r>
      <w:r>
        <w:rPr>
          <w:rFonts w:ascii="Times New Roman" w:eastAsia="Calibri" w:hAnsi="Times New Roman" w:cs="Times New Roman"/>
          <w:kern w:val="0"/>
          <w14:ligatures w14:val="none"/>
        </w:rPr>
        <w:t xml:space="preserve"> proizvajalca vozila,</w:t>
      </w:r>
    </w:p>
    <w:p w14:paraId="6D794410" w14:textId="77777777" w:rsidR="00542F17" w:rsidRPr="00814954"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dobro bere</w:t>
      </w:r>
      <w:r w:rsidRPr="00814954">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60350735" w14:textId="41A6D2F3" w:rsidR="00542F17" w:rsidRPr="00814954"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izvede programiranje elektronskih sklopov</w:t>
      </w:r>
      <w:r w:rsidR="0008283A">
        <w:rPr>
          <w:rFonts w:ascii="Times New Roman" w:eastAsia="Calibri" w:hAnsi="Times New Roman" w:cs="Times New Roman"/>
          <w:kern w:val="0"/>
          <w14:ligatures w14:val="none"/>
        </w:rPr>
        <w:t>, ki se nahajajo na podvozju</w:t>
      </w:r>
      <w:r>
        <w:rPr>
          <w:rFonts w:ascii="Times New Roman" w:eastAsia="Calibri" w:hAnsi="Times New Roman" w:cs="Times New Roman"/>
          <w:kern w:val="0"/>
          <w14:ligatures w14:val="none"/>
        </w:rPr>
        <w:t>,</w:t>
      </w:r>
    </w:p>
    <w:p w14:paraId="6D625D95" w14:textId="77777777" w:rsidR="00542F17" w:rsidRPr="00814954" w:rsidRDefault="00542F17" w:rsidP="00542F17">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71AD1B75" w14:textId="77777777" w:rsidR="00542F17" w:rsidRDefault="00542F17" w:rsidP="00542F17">
      <w:pPr>
        <w:spacing w:line="259" w:lineRule="auto"/>
        <w:jc w:val="both"/>
        <w:rPr>
          <w:rFonts w:ascii="Times New Roman" w:eastAsia="Calibri" w:hAnsi="Times New Roman" w:cs="Times New Roman"/>
          <w:bCs/>
          <w:kern w:val="0"/>
          <w14:ligatures w14:val="none"/>
        </w:rPr>
      </w:pPr>
    </w:p>
    <w:p w14:paraId="19033AF0" w14:textId="77777777" w:rsidR="00542F17" w:rsidRPr="00FD1673" w:rsidRDefault="00542F17" w:rsidP="00542F17">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2BF8BE2A" w14:textId="77777777" w:rsidR="00542F17" w:rsidRPr="00FD1673" w:rsidRDefault="00542F17" w:rsidP="00542F17">
      <w:pPr>
        <w:spacing w:after="0" w:line="240" w:lineRule="auto"/>
        <w:rPr>
          <w:rFonts w:ascii="Times New Roman" w:eastAsia="Times New Roman" w:hAnsi="Times New Roman" w:cs="Times New Roman"/>
          <w:b/>
          <w:bCs/>
          <w:kern w:val="0"/>
          <w:lang w:eastAsia="sl-SI"/>
          <w14:ligatures w14:val="none"/>
        </w:rPr>
      </w:pPr>
    </w:p>
    <w:p w14:paraId="00A414D9" w14:textId="77777777" w:rsidR="00542F17" w:rsidRPr="00FD1673" w:rsidRDefault="00542F17" w:rsidP="00542F17">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31C0762A" w14:textId="77777777" w:rsidR="00542F17" w:rsidRPr="00FD1673" w:rsidRDefault="00542F17" w:rsidP="00542F17">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3F81FEFA" w14:textId="77777777" w:rsidR="00542F17" w:rsidRPr="00FD1673" w:rsidRDefault="00542F17" w:rsidP="00542F17">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791F9A5D" w14:textId="77777777" w:rsidR="00542F17" w:rsidRPr="00FD1673" w:rsidRDefault="00542F17" w:rsidP="00542F17">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4C71ECB4" w14:textId="77777777" w:rsidR="00542F17" w:rsidRDefault="00542F17" w:rsidP="00542F17">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4992863D" w14:textId="77777777" w:rsidR="00542F17"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534ABA1" w14:textId="77777777" w:rsidR="00542F17" w:rsidRPr="00D76656" w:rsidRDefault="00542F17" w:rsidP="00542F17">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Pr>
          <w:rFonts w:ascii="Times New Roman" w:eastAsia="Times New Roman" w:hAnsi="Times New Roman" w:cs="Times New Roman"/>
          <w:b/>
          <w:kern w:val="0"/>
          <w:lang w:eastAsia="sl-SI"/>
          <w14:ligatures w14:val="none"/>
        </w:rPr>
        <w:t>12</w:t>
      </w:r>
      <w:r w:rsidRPr="00A17F32">
        <w:rPr>
          <w:rFonts w:ascii="Times New Roman" w:eastAsia="Times New Roman" w:hAnsi="Times New Roman" w:cs="Times New Roman"/>
          <w:b/>
          <w:kern w:val="0"/>
          <w:lang w:eastAsia="sl-SI"/>
          <w14:ligatures w14:val="none"/>
        </w:rPr>
        <w:t>.</w:t>
      </w:r>
      <w:r>
        <w:rPr>
          <w:rFonts w:ascii="Times New Roman" w:eastAsia="Times New Roman" w:hAnsi="Times New Roman" w:cs="Times New Roman"/>
          <w:b/>
          <w:kern w:val="0"/>
          <w:lang w:eastAsia="sl-SI"/>
          <w14:ligatures w14:val="none"/>
        </w:rPr>
        <w:t>5.2025</w:t>
      </w:r>
      <w:r w:rsidRPr="00A17F32">
        <w:rPr>
          <w:rFonts w:ascii="Times New Roman" w:eastAsia="Times New Roman" w:hAnsi="Times New Roman" w:cs="Times New Roman"/>
          <w:b/>
          <w:kern w:val="0"/>
          <w:lang w:eastAsia="sl-SI"/>
          <w14:ligatures w14:val="none"/>
        </w:rPr>
        <w:t xml:space="preserve"> do </w:t>
      </w:r>
      <w:r>
        <w:rPr>
          <w:rFonts w:ascii="Times New Roman" w:eastAsia="Times New Roman" w:hAnsi="Times New Roman" w:cs="Times New Roman"/>
          <w:b/>
          <w:kern w:val="0"/>
          <w:lang w:eastAsia="sl-SI"/>
          <w14:ligatures w14:val="none"/>
        </w:rPr>
        <w:t>24</w:t>
      </w:r>
      <w:r w:rsidRPr="00A17F32">
        <w:rPr>
          <w:rFonts w:ascii="Times New Roman" w:eastAsia="Times New Roman" w:hAnsi="Times New Roman" w:cs="Times New Roman"/>
          <w:b/>
          <w:kern w:val="0"/>
          <w:lang w:eastAsia="sl-SI"/>
          <w14:ligatures w14:val="none"/>
        </w:rPr>
        <w:t>.</w:t>
      </w:r>
      <w:r>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2025</w:t>
      </w:r>
      <w:r w:rsidRPr="00A17F32">
        <w:rPr>
          <w:rFonts w:ascii="Times New Roman" w:eastAsia="Times New Roman" w:hAnsi="Times New Roman" w:cs="Times New Roman"/>
          <w:kern w:val="0"/>
          <w:lang w:eastAsia="sl-SI"/>
          <w14:ligatures w14:val="none"/>
        </w:rPr>
        <w:t>.</w:t>
      </w:r>
    </w:p>
    <w:p w14:paraId="20A8EE52" w14:textId="77777777" w:rsidR="00542F17" w:rsidRPr="00D76656" w:rsidRDefault="00542F17" w:rsidP="00542F17">
      <w:pPr>
        <w:tabs>
          <w:tab w:val="right" w:leader="dot" w:pos="3420"/>
        </w:tabs>
        <w:spacing w:after="0" w:line="240" w:lineRule="auto"/>
        <w:rPr>
          <w:rFonts w:ascii="Times New Roman" w:eastAsia="Times New Roman" w:hAnsi="Times New Roman" w:cs="Times New Roman"/>
          <w:kern w:val="0"/>
          <w:lang w:eastAsia="sl-SI"/>
          <w14:ligatures w14:val="none"/>
        </w:rPr>
      </w:pPr>
    </w:p>
    <w:p w14:paraId="0BCB876D" w14:textId="77777777" w:rsidR="00542F17" w:rsidRPr="00D76656" w:rsidRDefault="00542F17" w:rsidP="00542F17">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1A170697" w14:textId="77777777" w:rsidR="00542F17" w:rsidRPr="00D76656" w:rsidRDefault="00542F17" w:rsidP="00542F17">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006485DB"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B6FE279" w14:textId="77777777" w:rsidR="00542F17" w:rsidRPr="00FD1673" w:rsidRDefault="00542F17" w:rsidP="00542F17">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7E501379"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6107F72D"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9A25AAF"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347D9D2E"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5203AAA0"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3" w:name="_Hlk181038735"/>
    <w:p w14:paraId="71B5AFD0"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3"/>
    <w:p w14:paraId="6226A9C8"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004C5B2A"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4"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4"/>
      <w:r w:rsidRPr="00FD1673">
        <w:rPr>
          <w:rFonts w:ascii="Times New Roman" w:eastAsia="Times New Roman" w:hAnsi="Times New Roman" w:cs="Times New Roman"/>
          <w:color w:val="232323"/>
          <w:kern w:val="0"/>
          <w:lang w:eastAsia="sl-SI"/>
          <w14:ligatures w14:val="none"/>
        </w:rPr>
        <w:t xml:space="preserve"> </w:t>
      </w:r>
    </w:p>
    <w:p w14:paraId="0C521741"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4452C68C"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3697B7FA" w14:textId="77777777" w:rsidR="00542F17" w:rsidRPr="00FD1673" w:rsidRDefault="00542F17" w:rsidP="00542F17">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7579B52E" w14:textId="77777777" w:rsidR="00542F17" w:rsidRPr="00FD1673" w:rsidRDefault="00542F17" w:rsidP="00542F17">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5" w:name="_Hlk181038345"/>
    <w:p w14:paraId="59288ADD" w14:textId="77777777" w:rsidR="00542F17" w:rsidRPr="00FD1673" w:rsidRDefault="00542F17" w:rsidP="00542F17">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5"/>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03642285" w14:textId="77777777" w:rsidR="00542F17" w:rsidRPr="00021ED3" w:rsidRDefault="00542F17" w:rsidP="00542F17">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338D00D0" w14:textId="77777777" w:rsidR="00542F17" w:rsidRPr="00021ED3" w:rsidRDefault="00542F17" w:rsidP="00542F17">
      <w:pPr>
        <w:tabs>
          <w:tab w:val="right" w:leader="dot" w:pos="3420"/>
        </w:tabs>
        <w:spacing w:after="0" w:line="240" w:lineRule="auto"/>
        <w:rPr>
          <w:rFonts w:ascii="Times New Roman" w:eastAsia="Times New Roman" w:hAnsi="Times New Roman" w:cs="Times New Roman"/>
          <w:kern w:val="0"/>
          <w:lang w:eastAsia="sl-SI"/>
          <w14:ligatures w14:val="none"/>
        </w:rPr>
      </w:pPr>
    </w:p>
    <w:p w14:paraId="436503C1"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154DD4F0"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65EEBC26"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12B4EA27" w14:textId="77777777" w:rsidR="00542F17" w:rsidRPr="00021ED3" w:rsidRDefault="00542F17" w:rsidP="00542F17">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4187A6AC" w14:textId="77777777" w:rsidR="00542F17" w:rsidRDefault="00542F17" w:rsidP="00542F17">
      <w:pPr>
        <w:spacing w:line="259" w:lineRule="auto"/>
        <w:rPr>
          <w:rFonts w:ascii="Times New Roman" w:eastAsia="Calibri" w:hAnsi="Times New Roman" w:cs="Times New Roman"/>
          <w:b/>
          <w:kern w:val="0"/>
          <w14:ligatures w14:val="none"/>
        </w:rPr>
      </w:pPr>
    </w:p>
    <w:p w14:paraId="0C11D96C" w14:textId="77777777" w:rsidR="00542F17" w:rsidRPr="00E258EA" w:rsidRDefault="00542F17" w:rsidP="00542F17">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23CEBBE8" w14:textId="77777777" w:rsidR="00542F17" w:rsidRDefault="00542F17" w:rsidP="00542F17">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 xml:space="preserve">Pri ocenjevanju delovnega poročila pri praktičnem pouku za poklic </w:t>
      </w:r>
      <w:proofErr w:type="spellStart"/>
      <w:r w:rsidRPr="00E258EA">
        <w:rPr>
          <w:rFonts w:ascii="Times New Roman" w:eastAsia="Times New Roman" w:hAnsi="Times New Roman" w:cs="Times New Roman"/>
          <w:kern w:val="0"/>
          <w:lang w:eastAsia="sl-SI"/>
          <w14:ligatures w14:val="none"/>
        </w:rPr>
        <w:t>avtoserviserja</w:t>
      </w:r>
      <w:proofErr w:type="spellEnd"/>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4D0B8B8C" w14:textId="77777777" w:rsidR="00542F17" w:rsidRPr="00627CF0" w:rsidRDefault="00542F17" w:rsidP="00542F17">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4A801C37" w14:textId="71AFA669" w:rsidR="00542F17" w:rsidRPr="00B91A3E" w:rsidRDefault="00542F17" w:rsidP="00B91A3E">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2E0A15F9" w14:textId="0ADC94A2"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37C90ECB" w14:textId="7199A6A6" w:rsidR="00265E7A" w:rsidRPr="00793C19"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D24F0B7" w14:textId="77777777" w:rsidR="009A33CA" w:rsidRPr="008B744B" w:rsidRDefault="009A33CA" w:rsidP="009A33CA">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1D774F22" w14:textId="378D65CB" w:rsidR="00C9128F" w:rsidRDefault="009A33CA" w:rsidP="00ED1E8E">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71D62D45" w14:textId="77777777" w:rsidR="00FE79F9" w:rsidRPr="00ED1E8E" w:rsidRDefault="00FE79F9" w:rsidP="00ED1E8E">
      <w:pPr>
        <w:rPr>
          <w:rFonts w:ascii="Times New Roman" w:hAnsi="Times New Roman" w:cs="Times New Roman"/>
          <w:i/>
          <w:iCs/>
        </w:rPr>
      </w:pPr>
    </w:p>
    <w:p w14:paraId="50EC4E9E" w14:textId="77777777" w:rsidR="00ED1E8E" w:rsidRDefault="00ED1E8E" w:rsidP="00ED1E8E">
      <w:pPr>
        <w:spacing w:after="0" w:line="360" w:lineRule="auto"/>
        <w:rPr>
          <w:rFonts w:ascii="Times New Roman" w:eastAsia="Calibri" w:hAnsi="Times New Roman" w:cs="Times New Roman"/>
        </w:rPr>
      </w:pPr>
      <w:r>
        <w:rPr>
          <w:rFonts w:ascii="Times New Roman" w:eastAsia="Calibri" w:hAnsi="Times New Roman" w:cs="Times New Roman"/>
        </w:rPr>
        <w:t xml:space="preserve">Pripravili: </w:t>
      </w:r>
    </w:p>
    <w:p w14:paraId="1490F598" w14:textId="77777777" w:rsidR="00ED1E8E" w:rsidRDefault="00ED1E8E" w:rsidP="00ED1E8E">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2FCFB93C" w14:textId="77777777" w:rsidR="00ED1E8E" w:rsidRDefault="00ED1E8E" w:rsidP="00ED1E8E">
      <w:pPr>
        <w:pStyle w:val="Odstavekseznama"/>
        <w:numPr>
          <w:ilvl w:val="0"/>
          <w:numId w:val="28"/>
        </w:numPr>
        <w:spacing w:after="0" w:line="360" w:lineRule="auto"/>
        <w:rPr>
          <w:rFonts w:ascii="Times New Roman" w:eastAsia="Calibri" w:hAnsi="Times New Roman" w:cs="Times New Roman"/>
        </w:rPr>
      </w:pPr>
      <w:r>
        <w:rPr>
          <w:rFonts w:ascii="Times New Roman" w:eastAsia="Calibri" w:hAnsi="Times New Roman" w:cs="Times New Roman"/>
        </w:rPr>
        <w:t>Uroš KOVAČ</w:t>
      </w:r>
    </w:p>
    <w:p w14:paraId="3BAC0298" w14:textId="77777777" w:rsidR="00ED1E8E" w:rsidRDefault="00ED1E8E" w:rsidP="00C9128F">
      <w:pPr>
        <w:spacing w:line="360" w:lineRule="auto"/>
        <w:rPr>
          <w:rFonts w:ascii="Times New Roman" w:eastAsia="Calibri" w:hAnsi="Times New Roman" w:cs="Times New Roman"/>
        </w:rPr>
      </w:pPr>
    </w:p>
    <w:sectPr w:rsidR="00ED1E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654CD4"/>
    <w:multiLevelType w:val="hybridMultilevel"/>
    <w:tmpl w:val="FE2099E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A491EF2"/>
    <w:multiLevelType w:val="hybridMultilevel"/>
    <w:tmpl w:val="2B1647B2"/>
    <w:lvl w:ilvl="0" w:tplc="04240001">
      <w:start w:val="1"/>
      <w:numFmt w:val="bullet"/>
      <w:lvlText w:val=""/>
      <w:lvlJc w:val="left"/>
      <w:pPr>
        <w:ind w:left="945" w:hanging="360"/>
      </w:pPr>
      <w:rPr>
        <w:rFonts w:ascii="Symbol" w:hAnsi="Symbol" w:hint="default"/>
      </w:rPr>
    </w:lvl>
    <w:lvl w:ilvl="1" w:tplc="04240003" w:tentative="1">
      <w:start w:val="1"/>
      <w:numFmt w:val="bullet"/>
      <w:lvlText w:val="o"/>
      <w:lvlJc w:val="left"/>
      <w:pPr>
        <w:ind w:left="1665" w:hanging="360"/>
      </w:pPr>
      <w:rPr>
        <w:rFonts w:ascii="Courier New" w:hAnsi="Courier New" w:cs="Courier New" w:hint="default"/>
      </w:rPr>
    </w:lvl>
    <w:lvl w:ilvl="2" w:tplc="04240005" w:tentative="1">
      <w:start w:val="1"/>
      <w:numFmt w:val="bullet"/>
      <w:lvlText w:val=""/>
      <w:lvlJc w:val="left"/>
      <w:pPr>
        <w:ind w:left="2385" w:hanging="360"/>
      </w:pPr>
      <w:rPr>
        <w:rFonts w:ascii="Wingdings" w:hAnsi="Wingdings" w:hint="default"/>
      </w:rPr>
    </w:lvl>
    <w:lvl w:ilvl="3" w:tplc="04240001" w:tentative="1">
      <w:start w:val="1"/>
      <w:numFmt w:val="bullet"/>
      <w:lvlText w:val=""/>
      <w:lvlJc w:val="left"/>
      <w:pPr>
        <w:ind w:left="3105" w:hanging="360"/>
      </w:pPr>
      <w:rPr>
        <w:rFonts w:ascii="Symbol" w:hAnsi="Symbol" w:hint="default"/>
      </w:rPr>
    </w:lvl>
    <w:lvl w:ilvl="4" w:tplc="04240003" w:tentative="1">
      <w:start w:val="1"/>
      <w:numFmt w:val="bullet"/>
      <w:lvlText w:val="o"/>
      <w:lvlJc w:val="left"/>
      <w:pPr>
        <w:ind w:left="3825" w:hanging="360"/>
      </w:pPr>
      <w:rPr>
        <w:rFonts w:ascii="Courier New" w:hAnsi="Courier New" w:cs="Courier New" w:hint="default"/>
      </w:rPr>
    </w:lvl>
    <w:lvl w:ilvl="5" w:tplc="04240005" w:tentative="1">
      <w:start w:val="1"/>
      <w:numFmt w:val="bullet"/>
      <w:lvlText w:val=""/>
      <w:lvlJc w:val="left"/>
      <w:pPr>
        <w:ind w:left="4545" w:hanging="360"/>
      </w:pPr>
      <w:rPr>
        <w:rFonts w:ascii="Wingdings" w:hAnsi="Wingdings" w:hint="default"/>
      </w:rPr>
    </w:lvl>
    <w:lvl w:ilvl="6" w:tplc="04240001" w:tentative="1">
      <w:start w:val="1"/>
      <w:numFmt w:val="bullet"/>
      <w:lvlText w:val=""/>
      <w:lvlJc w:val="left"/>
      <w:pPr>
        <w:ind w:left="5265" w:hanging="360"/>
      </w:pPr>
      <w:rPr>
        <w:rFonts w:ascii="Symbol" w:hAnsi="Symbol" w:hint="default"/>
      </w:rPr>
    </w:lvl>
    <w:lvl w:ilvl="7" w:tplc="04240003" w:tentative="1">
      <w:start w:val="1"/>
      <w:numFmt w:val="bullet"/>
      <w:lvlText w:val="o"/>
      <w:lvlJc w:val="left"/>
      <w:pPr>
        <w:ind w:left="5985" w:hanging="360"/>
      </w:pPr>
      <w:rPr>
        <w:rFonts w:ascii="Courier New" w:hAnsi="Courier New" w:cs="Courier New" w:hint="default"/>
      </w:rPr>
    </w:lvl>
    <w:lvl w:ilvl="8" w:tplc="04240005" w:tentative="1">
      <w:start w:val="1"/>
      <w:numFmt w:val="bullet"/>
      <w:lvlText w:val=""/>
      <w:lvlJc w:val="left"/>
      <w:pPr>
        <w:ind w:left="6705" w:hanging="360"/>
      </w:pPr>
      <w:rPr>
        <w:rFonts w:ascii="Wingdings" w:hAnsi="Wingdings" w:hint="default"/>
      </w:rPr>
    </w:lvl>
  </w:abstractNum>
  <w:abstractNum w:abstractNumId="11"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1"/>
  </w:num>
  <w:num w:numId="2" w16cid:durableId="1657225645">
    <w:abstractNumId w:val="25"/>
  </w:num>
  <w:num w:numId="3" w16cid:durableId="357581930">
    <w:abstractNumId w:val="5"/>
  </w:num>
  <w:num w:numId="4" w16cid:durableId="678505545">
    <w:abstractNumId w:val="11"/>
  </w:num>
  <w:num w:numId="5" w16cid:durableId="1314525351">
    <w:abstractNumId w:val="0"/>
  </w:num>
  <w:num w:numId="6" w16cid:durableId="1631935638">
    <w:abstractNumId w:val="6"/>
  </w:num>
  <w:num w:numId="7" w16cid:durableId="611976493">
    <w:abstractNumId w:val="18"/>
  </w:num>
  <w:num w:numId="8" w16cid:durableId="642778753">
    <w:abstractNumId w:val="14"/>
  </w:num>
  <w:num w:numId="9" w16cid:durableId="607545519">
    <w:abstractNumId w:val="16"/>
  </w:num>
  <w:num w:numId="10" w16cid:durableId="1245603834">
    <w:abstractNumId w:val="15"/>
  </w:num>
  <w:num w:numId="11" w16cid:durableId="668143240">
    <w:abstractNumId w:val="9"/>
  </w:num>
  <w:num w:numId="12" w16cid:durableId="1458523999">
    <w:abstractNumId w:val="23"/>
  </w:num>
  <w:num w:numId="13" w16cid:durableId="1957563633">
    <w:abstractNumId w:val="2"/>
  </w:num>
  <w:num w:numId="14" w16cid:durableId="1387603500">
    <w:abstractNumId w:val="12"/>
  </w:num>
  <w:num w:numId="15" w16cid:durableId="1112016016">
    <w:abstractNumId w:val="3"/>
  </w:num>
  <w:num w:numId="16" w16cid:durableId="4571835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7"/>
  </w:num>
  <w:num w:numId="20" w16cid:durableId="1037853304">
    <w:abstractNumId w:val="10"/>
  </w:num>
  <w:num w:numId="21" w16cid:durableId="603266320">
    <w:abstractNumId w:val="4"/>
  </w:num>
  <w:num w:numId="22" w16cid:durableId="378094332">
    <w:abstractNumId w:val="17"/>
  </w:num>
  <w:num w:numId="23" w16cid:durableId="2001349792">
    <w:abstractNumId w:val="19"/>
  </w:num>
  <w:num w:numId="24" w16cid:durableId="1814449329">
    <w:abstractNumId w:val="24"/>
  </w:num>
  <w:num w:numId="25" w16cid:durableId="1042170478">
    <w:abstractNumId w:val="13"/>
  </w:num>
  <w:num w:numId="26" w16cid:durableId="1330913514">
    <w:abstractNumId w:val="22"/>
  </w:num>
  <w:num w:numId="27" w16cid:durableId="1237132538">
    <w:abstractNumId w:val="20"/>
  </w:num>
  <w:num w:numId="28" w16cid:durableId="801066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6001"/>
    <w:rsid w:val="00057760"/>
    <w:rsid w:val="0008283A"/>
    <w:rsid w:val="001128D2"/>
    <w:rsid w:val="001410E7"/>
    <w:rsid w:val="00265E7A"/>
    <w:rsid w:val="002B314A"/>
    <w:rsid w:val="003A4E56"/>
    <w:rsid w:val="003E6788"/>
    <w:rsid w:val="00420222"/>
    <w:rsid w:val="0043273E"/>
    <w:rsid w:val="004502A6"/>
    <w:rsid w:val="00463521"/>
    <w:rsid w:val="004C3124"/>
    <w:rsid w:val="00542F17"/>
    <w:rsid w:val="00573F55"/>
    <w:rsid w:val="00650E42"/>
    <w:rsid w:val="00667B71"/>
    <w:rsid w:val="006965A0"/>
    <w:rsid w:val="00756837"/>
    <w:rsid w:val="007626D7"/>
    <w:rsid w:val="007A54B1"/>
    <w:rsid w:val="007F4BD2"/>
    <w:rsid w:val="007F548D"/>
    <w:rsid w:val="008044DB"/>
    <w:rsid w:val="008262B5"/>
    <w:rsid w:val="00831DDF"/>
    <w:rsid w:val="00841564"/>
    <w:rsid w:val="008768D2"/>
    <w:rsid w:val="00884A14"/>
    <w:rsid w:val="009711C2"/>
    <w:rsid w:val="009A33CA"/>
    <w:rsid w:val="009F4C87"/>
    <w:rsid w:val="00A32C1F"/>
    <w:rsid w:val="00A569BD"/>
    <w:rsid w:val="00B42BA7"/>
    <w:rsid w:val="00B8127C"/>
    <w:rsid w:val="00B91A3E"/>
    <w:rsid w:val="00BD259B"/>
    <w:rsid w:val="00C03DC7"/>
    <w:rsid w:val="00C64C57"/>
    <w:rsid w:val="00C9128F"/>
    <w:rsid w:val="00CB684F"/>
    <w:rsid w:val="00D16D5E"/>
    <w:rsid w:val="00D260A7"/>
    <w:rsid w:val="00E56F8F"/>
    <w:rsid w:val="00E95F7D"/>
    <w:rsid w:val="00EB5B97"/>
    <w:rsid w:val="00ED1E8E"/>
    <w:rsid w:val="00F63457"/>
    <w:rsid w:val="00FA5D4D"/>
    <w:rsid w:val="00FE79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684F"/>
    <w:pPr>
      <w:autoSpaceDE w:val="0"/>
      <w:autoSpaceDN w:val="0"/>
      <w:adjustRightInd w:val="0"/>
      <w:spacing w:after="0" w:line="240" w:lineRule="auto"/>
    </w:pPr>
    <w:rPr>
      <w:rFonts w:ascii="Symbol" w:eastAsia="Times New Roman" w:hAnsi="Symbol" w:cs="Symbol"/>
      <w:color w:val="000000"/>
      <w:kern w:val="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186</TotalTime>
  <Pages>8</Pages>
  <Words>2317</Words>
  <Characters>13209</Characters>
  <Application>Microsoft Office Word</Application>
  <DocSecurity>0</DocSecurity>
  <Lines>110</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39</cp:revision>
  <dcterms:created xsi:type="dcterms:W3CDTF">2024-10-30T11:52:00Z</dcterms:created>
  <dcterms:modified xsi:type="dcterms:W3CDTF">2024-11-05T22:03:00Z</dcterms:modified>
</cp:coreProperties>
</file>