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DA4CE" w14:textId="77777777" w:rsidR="002F6110" w:rsidRPr="002F6110" w:rsidRDefault="002F6110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BFC6DE8" w14:textId="7777777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t>Srednja poklicna in tehniška šola Murska Sobota</w:t>
      </w:r>
    </w:p>
    <w:p w14:paraId="2E113A92" w14:textId="7777777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Šolsko naselje 12 </w:t>
      </w:r>
    </w:p>
    <w:p w14:paraId="31213B81" w14:textId="6600ABFC" w:rsidR="00A33D7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61206">
        <w:rPr>
          <w:rFonts w:ascii="Times New Roman" w:eastAsia="Times New Roman" w:hAnsi="Times New Roman" w:cs="Times New Roman"/>
          <w:sz w:val="24"/>
          <w:szCs w:val="24"/>
          <w:lang w:eastAsia="sl-SI"/>
        </w:rPr>
        <w:t>9000 Murska Sobota</w:t>
      </w:r>
    </w:p>
    <w:p w14:paraId="29D6F089" w14:textId="77777777" w:rsidR="00761206" w:rsidRPr="00761206" w:rsidRDefault="00761206" w:rsidP="007612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</w:p>
    <w:p w14:paraId="2D1BD68A" w14:textId="30A31ABB" w:rsidR="00A33D76" w:rsidRDefault="00A33D76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A33D76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Predmet: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DRUŽBOSLOVJE (</w:t>
      </w:r>
      <w:r w:rsidR="00712CFA">
        <w:rPr>
          <w:rFonts w:ascii="Times New Roman" w:eastAsia="Times New Roman" w:hAnsi="Times New Roman" w:cs="Times New Roman"/>
          <w:sz w:val="28"/>
          <w:szCs w:val="28"/>
          <w:lang w:eastAsia="sl-SI"/>
        </w:rPr>
        <w:t>2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. letnik)</w:t>
      </w:r>
    </w:p>
    <w:p w14:paraId="58A990F0" w14:textId="2D8815D6" w:rsidR="009E1D92" w:rsidRPr="00CD1AA3" w:rsidRDefault="009E1D9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Šolsko leto: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2024/2025</w:t>
      </w:r>
    </w:p>
    <w:p w14:paraId="526CA334" w14:textId="003726B8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Izvajal</w:t>
      </w:r>
      <w:r w:rsidR="009558A7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ec</w:t>
      </w:r>
      <w:r w:rsidR="00DE44E8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="00DE44E8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="00712CFA"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Tina Zver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prof. </w:t>
      </w:r>
      <w:r w:rsidR="000A0A4C">
        <w:rPr>
          <w:rFonts w:ascii="Times New Roman" w:eastAsia="Times New Roman" w:hAnsi="Times New Roman" w:cs="Times New Roman"/>
          <w:sz w:val="28"/>
          <w:szCs w:val="28"/>
          <w:lang w:eastAsia="sl-SI"/>
        </w:rPr>
        <w:t>soc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. </w:t>
      </w:r>
    </w:p>
    <w:p w14:paraId="08200478" w14:textId="7B5C5F2D" w:rsidR="00712CFA" w:rsidRPr="00CD1AA3" w:rsidRDefault="00712CFA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ab/>
        <w:t>Erika Kranjec, prof. zgo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.</w:t>
      </w:r>
      <w:r w:rsidR="001543F9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in </w:t>
      </w:r>
      <w:r w:rsidR="00DE2EFF" w:rsidRPr="00DE2EFF">
        <w:rPr>
          <w:rFonts w:ascii="Times New Roman" w:eastAsia="Times New Roman" w:hAnsi="Times New Roman" w:cs="Times New Roman"/>
          <w:sz w:val="28"/>
          <w:szCs w:val="28"/>
          <w:lang w:eastAsia="sl-SI"/>
        </w:rPr>
        <w:t>soc.</w:t>
      </w:r>
    </w:p>
    <w:p w14:paraId="7E8E59F9" w14:textId="23224B08" w:rsidR="00D10E27" w:rsidRPr="00CD1AA3" w:rsidRDefault="0014328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</w:t>
      </w:r>
    </w:p>
    <w:p w14:paraId="5FB7A3DC" w14:textId="2C7AB754" w:rsidR="002C1B60" w:rsidRPr="00694FFD" w:rsidRDefault="00D10E27" w:rsidP="001D0B7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Programi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(</w:t>
      </w:r>
      <w:r w:rsid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S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PI)</w:t>
      </w:r>
      <w:r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: 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elektr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i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k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ar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1D0B71" w:rsidRP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inštalater strojnih inštalacij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, m</w:t>
      </w:r>
      <w:r w:rsidR="001D0B71" w:rsidRP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ehatronik operater</w:t>
      </w:r>
      <w:r w:rsidR="001D0B71">
        <w:rPr>
          <w:rFonts w:ascii="Times New Roman" w:eastAsia="Times New Roman" w:hAnsi="Times New Roman" w:cs="Times New Roman"/>
          <w:sz w:val="28"/>
          <w:szCs w:val="28"/>
          <w:lang w:eastAsia="sl-SI"/>
        </w:rPr>
        <w:t>, mizar</w:t>
      </w:r>
    </w:p>
    <w:p w14:paraId="0493B703" w14:textId="77777777" w:rsidR="00383A8D" w:rsidRDefault="00383A8D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1D554C" w14:textId="77777777" w:rsidR="002370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72DF9FF" w14:textId="0B39CA3E" w:rsidR="00237027" w:rsidRPr="00CD1AA3" w:rsidRDefault="00237027" w:rsidP="002370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MINIMALNI STANDARDI ZNANJA</w:t>
      </w:r>
    </w:p>
    <w:p w14:paraId="7A1D32AD" w14:textId="4D0E1480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384"/>
        <w:gridCol w:w="1706"/>
      </w:tblGrid>
      <w:tr w:rsidR="00CD1AA3" w:rsidRPr="00CD1AA3" w14:paraId="6B8D3F9F" w14:textId="77777777" w:rsidTr="00CD1AA3">
        <w:trPr>
          <w:trHeight w:hRule="exact" w:val="1037"/>
          <w:tblHeader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0F4FE7BB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84" w:type="dxa"/>
            <w:shd w:val="clear" w:color="auto" w:fill="C5E0B3" w:themeFill="accent6" w:themeFillTint="66"/>
            <w:vAlign w:val="center"/>
          </w:tcPr>
          <w:p w14:paraId="077999EC" w14:textId="3936E7FE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  <w:r w:rsidR="00694FAB" w:rsidRPr="00694FAB">
              <w:rPr>
                <w:rFonts w:ascii="Times New Roman" w:hAnsi="Times New Roman" w:cs="Times New Roman"/>
                <w:b/>
                <w:smallCaps/>
              </w:rPr>
              <w:t>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5F12B3EC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CD1AA3" w:rsidRPr="00CD1AA3" w14:paraId="11F18A6E" w14:textId="77777777" w:rsidTr="00CF02B5">
        <w:trPr>
          <w:jc w:val="center"/>
        </w:trPr>
        <w:tc>
          <w:tcPr>
            <w:tcW w:w="1555" w:type="dxa"/>
            <w:vAlign w:val="center"/>
          </w:tcPr>
          <w:p w14:paraId="24CE9D44" w14:textId="2DA5FFDC" w:rsidR="00CD1AA3" w:rsidRPr="00CD1AA3" w:rsidRDefault="00712CFA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Dinamični čas od prve polovice 19. stoletja do konca prve svetovne vojne</w:t>
            </w:r>
          </w:p>
        </w:tc>
        <w:tc>
          <w:tcPr>
            <w:tcW w:w="6384" w:type="dxa"/>
            <w:vAlign w:val="center"/>
          </w:tcPr>
          <w:p w14:paraId="42B07745" w14:textId="77777777" w:rsidR="00712CFA" w:rsidRDefault="00CD1AA3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FA" w:rsidRPr="00712CFA">
              <w:rPr>
                <w:rFonts w:ascii="Times New Roman" w:hAnsi="Times New Roman" w:cs="Times New Roman"/>
                <w:sz w:val="24"/>
                <w:szCs w:val="24"/>
              </w:rPr>
              <w:t>Razloži pojem zgodovina, pojasni pomen zgodovinskih virov.</w:t>
            </w:r>
          </w:p>
          <w:p w14:paraId="706C5AB1" w14:textId="052B8CBE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najpomembnejše mejnike za razvoj stroke, za katero se izobražuje.</w:t>
            </w:r>
          </w:p>
          <w:p w14:paraId="07E02A58" w14:textId="3F12E935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in razloži eno pozitivno in eno negativno posledico znanstveno-tehničnega napredka.</w:t>
            </w:r>
          </w:p>
          <w:p w14:paraId="3DC53721" w14:textId="59C3A438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Predstavi, kako so izumi vplivali na življenje v njegovem okolju.</w:t>
            </w:r>
          </w:p>
          <w:p w14:paraId="51E0B990" w14:textId="608F5CA8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 najpomembnejšo obrt ali dejavnost, značilno za njegov kraj.</w:t>
            </w:r>
          </w:p>
          <w:p w14:paraId="353BBB94" w14:textId="6BDE7E55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Našteje nekaj najpomembnejših Slovencev v 19. stoletju in njihova dela.</w:t>
            </w:r>
          </w:p>
          <w:p w14:paraId="4F97F6AE" w14:textId="392C3109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Opiše, kaj so želeli Slovenci leta 1848 doseči s programom</w:t>
            </w:r>
          </w:p>
          <w:p w14:paraId="13DF49DB" w14:textId="77777777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Zedinjena Slovenija</w:t>
            </w:r>
          </w:p>
          <w:p w14:paraId="78210576" w14:textId="1D6EA690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Našteje nekaj razlogov, zaradi katerih so nekoč ljudje zapuščali domovino in se odseljevali drugam, in jih primerja z migracijami danes.</w:t>
            </w:r>
          </w:p>
          <w:p w14:paraId="25DB74D5" w14:textId="350167C3" w:rsidR="00712CFA" w:rsidRPr="00712CFA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Navede glavne vzroke za izbruh prve svetovne vojne.</w:t>
            </w:r>
          </w:p>
          <w:p w14:paraId="481916BA" w14:textId="351B7218" w:rsidR="00CD1AA3" w:rsidRPr="00CD1AA3" w:rsidRDefault="00712CFA" w:rsidP="0071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CFA">
              <w:rPr>
                <w:rFonts w:ascii="Times New Roman" w:hAnsi="Times New Roman" w:cs="Times New Roman"/>
                <w:sz w:val="24"/>
                <w:szCs w:val="24"/>
              </w:rPr>
              <w:t>Opiše, kako se je spremenila Evropa po prvi svetovni vojni, ter našteje pet držav, ki so nastale na novo.</w:t>
            </w:r>
          </w:p>
        </w:tc>
        <w:tc>
          <w:tcPr>
            <w:tcW w:w="1706" w:type="dxa"/>
            <w:vAlign w:val="center"/>
          </w:tcPr>
          <w:p w14:paraId="0589C905" w14:textId="317152B1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Ustno </w:t>
            </w:r>
          </w:p>
        </w:tc>
      </w:tr>
      <w:tr w:rsidR="00CD1AA3" w:rsidRPr="00CD1AA3" w14:paraId="4FBB58AE" w14:textId="77777777" w:rsidTr="00CF02B5">
        <w:trPr>
          <w:jc w:val="center"/>
        </w:trPr>
        <w:tc>
          <w:tcPr>
            <w:tcW w:w="1555" w:type="dxa"/>
            <w:vAlign w:val="center"/>
          </w:tcPr>
          <w:p w14:paraId="4353CE72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EB052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71031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02F0E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75FBB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E9F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75CA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B199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17691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479E" w14:textId="6EA8F7A5" w:rsidR="00CD1AA3" w:rsidRPr="00CD1AA3" w:rsidRDefault="004407B6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7B6">
              <w:rPr>
                <w:rFonts w:ascii="Times New Roman" w:hAnsi="Times New Roman" w:cs="Times New Roman"/>
                <w:sz w:val="24"/>
                <w:szCs w:val="24"/>
              </w:rPr>
              <w:t>Dinamični čas od totalitarizmov do sodobne demokracije</w:t>
            </w:r>
          </w:p>
        </w:tc>
        <w:tc>
          <w:tcPr>
            <w:tcW w:w="6384" w:type="dxa"/>
            <w:vAlign w:val="center"/>
          </w:tcPr>
          <w:p w14:paraId="02E21B8C" w14:textId="3471BECD" w:rsidR="004407B6" w:rsidRPr="004407B6" w:rsidRDefault="00CD1AA3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Primerja položaj posameznika v totalitarnih sistemih (fašizem, nacizem, komunizem) in poišče skupne točke teh sistemov.</w:t>
            </w:r>
          </w:p>
          <w:p w14:paraId="37476A01" w14:textId="25B31821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Poimenuje narode, ki so od leta 1918 skupaj s Slovenci živeli v Kraljevini SHS.</w:t>
            </w:r>
          </w:p>
          <w:p w14:paraId="49BA7F48" w14:textId="62B15F69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problematiko slovenskih manjšin v sosednjih državah pred drugo svetovno vojno.</w:t>
            </w:r>
          </w:p>
          <w:p w14:paraId="12B1D29D" w14:textId="49A62C8A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najpomembnejše dosežke Slovencev med obema vojnama.</w:t>
            </w:r>
          </w:p>
          <w:p w14:paraId="4AE98243" w14:textId="07078B78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razloge za začetek druge svetovne vojne.</w:t>
            </w:r>
          </w:p>
          <w:p w14:paraId="7B372B23" w14:textId="477E2C3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ključne prelomnice med drugo svetovno vojno.</w:t>
            </w:r>
          </w:p>
          <w:p w14:paraId="0E7EE603" w14:textId="4E725D7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Opiše, kaj je pomenila druga svetovna vojna za moške, kaj za ženske in otroke.</w:t>
            </w:r>
          </w:p>
          <w:p w14:paraId="354AC427" w14:textId="1477ABBE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Primerja nova orožja, ki so spremenila potek prve in druge svetovne vojne, ter posledice za ljudi.</w:t>
            </w:r>
          </w:p>
          <w:p w14:paraId="1053D573" w14:textId="4E045CE2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življenje ljudi po vojni v razdeljeni Evropi in pojasni nov politični zemljevid Evrope.</w:t>
            </w:r>
          </w:p>
          <w:p w14:paraId="7B3068FA" w14:textId="186C212C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najpomembnejše pravice, za katere so se zavzemali zamejski Slovenci, opiše položaj slovenskih izseljencev v 20. stoletju.</w:t>
            </w:r>
          </w:p>
          <w:p w14:paraId="0B38349C" w14:textId="07414B03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in opiše najpomembnejše dosežke Slovencev v 20. stoletju.</w:t>
            </w:r>
          </w:p>
          <w:p w14:paraId="06470CD5" w14:textId="6EE76424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Opiše, zakaj je druga svetovna vojna razdelila Slovence, in razloži posledice tega za današnji čas.</w:t>
            </w:r>
          </w:p>
          <w:p w14:paraId="6EC3F7C8" w14:textId="3DF99FCE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Pojasni na novo nastale meje in družbeni položaj, v katerem so se znašli Slovenci v drugi polovici 20. stoletja.</w:t>
            </w:r>
          </w:p>
          <w:p w14:paraId="6F059A88" w14:textId="2C747CE0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življenje in delo mladih na Slovenskem v različnih povojnih obdobjih;</w:t>
            </w:r>
          </w:p>
          <w:p w14:paraId="45063C61" w14:textId="0BE76B74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Opiše glavne posledice razpada komunističnih režimov.</w:t>
            </w:r>
          </w:p>
          <w:p w14:paraId="1B474183" w14:textId="4811FEF5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vzroke, zaradi katerih smo se Slovenci odločili za samostojno državo.</w:t>
            </w:r>
          </w:p>
          <w:p w14:paraId="17A90420" w14:textId="756ED138" w:rsidR="004407B6" w:rsidRPr="004407B6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Našteje glavne mejnike, ki Slovence pripeljejo do državnosti.</w:t>
            </w:r>
          </w:p>
          <w:p w14:paraId="2BB13193" w14:textId="12FFAEBF" w:rsidR="00CD1AA3" w:rsidRPr="00CD1AA3" w:rsidRDefault="001D0B71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7B6" w:rsidRPr="004407B6">
              <w:rPr>
                <w:rFonts w:ascii="Times New Roman" w:hAnsi="Times New Roman" w:cs="Times New Roman"/>
                <w:sz w:val="24"/>
                <w:szCs w:val="24"/>
              </w:rPr>
              <w:t>Razloži bistvene prednosti Slovenije kot članice Evropske unije, Nata, schengenskega in evro območja.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C8D215" w14:textId="06D24807" w:rsidR="00CD1AA3" w:rsidRPr="00CD1AA3" w:rsidRDefault="00CD1AA3" w:rsidP="004407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0A00739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53110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DF204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A9683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D03E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AE8B9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6CA85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B3458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698DA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FA6FD" w14:textId="77777777" w:rsidR="001D0B71" w:rsidRDefault="001D0B71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05860" w14:textId="31CD7D60" w:rsidR="00CD1AA3" w:rsidRPr="00CD1AA3" w:rsidRDefault="004407B6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Ustno in/ali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D1AA3"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isno </w:t>
            </w:r>
          </w:p>
        </w:tc>
      </w:tr>
    </w:tbl>
    <w:p w14:paraId="31E0953E" w14:textId="77777777" w:rsidR="00383A8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323120B9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FCA2EA0" w14:textId="77777777" w:rsidR="00383A8D" w:rsidRPr="00CD1AA3" w:rsidRDefault="00383A8D" w:rsidP="00383A8D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NAČINI OCENJEVANJA ZNANJA</w:t>
      </w:r>
    </w:p>
    <w:p w14:paraId="5A6B69B5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65C32213" w14:textId="28709828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šolskem letu 2024/2025 bodo dijaki pridobili najmanj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tri ocene </w:t>
      </w:r>
      <w:r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(v prvem ocenjevalnem obdobju </w:t>
      </w:r>
      <w:r w:rsidR="00D86CCA"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>vsaj</w:t>
      </w:r>
      <w:r w:rsidRP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eno, v drugem ocenjevalnem obdobju pa 2 oceni)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in sicer: </w:t>
      </w:r>
    </w:p>
    <w:p w14:paraId="09FF28D8" w14:textId="27CB36D3" w:rsidR="00383A8D" w:rsidRDefault="00D86CCA" w:rsidP="00383A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vsaj eno oceno 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iz </w:t>
      </w:r>
      <w:r>
        <w:rPr>
          <w:rFonts w:ascii="Times New Roman" w:eastAsia="Times New Roman" w:hAnsi="Times New Roman" w:cs="Times New Roman"/>
          <w:sz w:val="24"/>
          <w:szCs w:val="24"/>
        </w:rPr>
        <w:t>ustnega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 ocenjevanj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 xml:space="preserve"> znanja, </w:t>
      </w:r>
    </w:p>
    <w:p w14:paraId="3A030A6E" w14:textId="77777777" w:rsidR="00D86CCA" w:rsidRDefault="00383A8D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pisnega ocenjevanja znanja</w:t>
      </w:r>
      <w:r w:rsidR="00D86CC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CE9633" w14:textId="0D95A369" w:rsidR="00383A8D" w:rsidRPr="00CD1AA3" w:rsidRDefault="00D86CCA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priprave in predstavitve krajše seminarske naloge/referata ali iz drugega načina ocenjevanja znanja</w:t>
      </w:r>
      <w:r w:rsidR="00383A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3A8D"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C64F10E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780675A" w14:textId="23DA6C64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Ocenjuje se lahko tudi: seminarske naloge, poročila iz ekskurzij ali z ogledov razstav, 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ower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oint predstavitve, govorne nastope</w:t>
      </w:r>
      <w:r w:rsid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</w:t>
      </w:r>
      <w:r w:rsidR="0048349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urejenost </w:t>
      </w:r>
      <w:r w:rsidR="00D86CCA">
        <w:rPr>
          <w:rFonts w:ascii="Times New Roman" w:eastAsia="Times New Roman" w:hAnsi="Times New Roman" w:cs="Times New Roman"/>
          <w:sz w:val="24"/>
          <w:szCs w:val="24"/>
          <w:lang w:eastAsia="sl-SI"/>
        </w:rPr>
        <w:t>zvezk</w:t>
      </w:r>
      <w:r w:rsidR="0048349D">
        <w:rPr>
          <w:rFonts w:ascii="Times New Roman" w:eastAsia="Times New Roman" w:hAnsi="Times New Roman" w:cs="Times New Roman"/>
          <w:sz w:val="24"/>
          <w:szCs w:val="24"/>
          <w:lang w:eastAsia="sl-SI"/>
        </w:rPr>
        <w:t>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…</w:t>
      </w:r>
    </w:p>
    <w:p w14:paraId="6409A330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0C64AD1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Pri ocenjevanju se upošteva znanje in razumevanje obravnavanih vsebin, zmožnost analize, sinteze in interpretacije, organizacije dela in sodelovanje v skupini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…</w:t>
      </w:r>
    </w:p>
    <w:p w14:paraId="678A9D63" w14:textId="77777777" w:rsidR="001543F9" w:rsidRPr="00694FFD" w:rsidRDefault="001543F9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D3F5690" w14:textId="77777777" w:rsidR="00383A8D" w:rsidRDefault="00383A8D" w:rsidP="00694FA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65DB9219" w14:textId="4B7B2809" w:rsidR="00D10E27" w:rsidRPr="004B2A1F" w:rsidRDefault="00365025" w:rsidP="00365025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B2A1F">
        <w:rPr>
          <w:rFonts w:ascii="Times New Roman" w:eastAsia="Times New Roman" w:hAnsi="Times New Roman" w:cs="Times New Roman"/>
          <w:sz w:val="28"/>
          <w:szCs w:val="28"/>
          <w:lang w:eastAsia="sl-SI"/>
        </w:rPr>
        <w:t>KRITERIJI OCENJEVANJA ZNANJA</w:t>
      </w:r>
    </w:p>
    <w:p w14:paraId="6367CE63" w14:textId="6672472F" w:rsidR="00D10E27" w:rsidRPr="00A9098E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2FC127B3" w14:textId="77777777" w:rsidR="0065079B" w:rsidRPr="00694FFD" w:rsidRDefault="0065079B" w:rsidP="0065079B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Pisno ocenjevanje </w:t>
      </w:r>
    </w:p>
    <w:p w14:paraId="201CC9A2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0B7009E5" w14:textId="77777777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 so z načinom pisnega ocenjevanja seznanjeni na začetku šolskega leta. Z dijaki na začetku šolskega leta določimo datume za pisno ocenjevanje znanja.  </w:t>
      </w:r>
    </w:p>
    <w:p w14:paraId="643858F3" w14:textId="77777777" w:rsidR="0065079B" w:rsidRPr="00B37B73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Pisno ocenjevanje znanja obsega naloge iz temeljnih vsebin predmeta,  ki so določene v učnem načrtu, vključuje pa vprašanja objektivnega, strukturiranega in problemskega tipa. Preverjanje </w:t>
      </w: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in ocenjevanje ne zajema zgolj nižjih, temveč tudi višje taksonomske stopnje. </w:t>
      </w:r>
    </w:p>
    <w:p w14:paraId="4EE381A8" w14:textId="15471273" w:rsidR="00B37B73" w:rsidRPr="00B37B73" w:rsidRDefault="00B37B73" w:rsidP="00B37B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Če dijak pri pisnem ocenjevanju znanja prepisuje ali uporablja nedovoljene pripomočke, se mu test odvzame in se ga oceni z nezadostno oceno ali se mu izreče vzgojni ukrep.</w:t>
      </w:r>
    </w:p>
    <w:p w14:paraId="60B95C69" w14:textId="29BE8FC2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je negativno ocenjenih več kot </w:t>
      </w:r>
      <w:r w:rsidR="00495D59">
        <w:rPr>
          <w:rFonts w:ascii="Times New Roman" w:eastAsia="Times New Roman" w:hAnsi="Times New Roman" w:cs="Times New Roman"/>
          <w:sz w:val="24"/>
          <w:szCs w:val="24"/>
          <w:lang w:eastAsia="sl-SI"/>
        </w:rPr>
        <w:t>40 %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dijakov, se pisno ocenjevanje ponovi. Dijaki, ki so na pisnem ocenjevanju ocenjeni negativno ali dijaki, ki želijo oceno izboljšati, oceno popravljajo v ponavljalnem roku, za datum se dogovorijo s profesorjem. Dijaki, ki ne pišejo testa, pišejo test v ponavljalnem roku po dogovoru s profesorjem.</w:t>
      </w:r>
    </w:p>
    <w:p w14:paraId="21952D4E" w14:textId="1795C0F8" w:rsidR="0065079B" w:rsidRPr="00FF274A" w:rsidRDefault="0065079B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Minimalni standardi znanja predstavljajo stopnjo znanja, spretnosti, veščine ali kakovost izdelka, ki je potrebna za pozitivno oceno.  </w:t>
      </w:r>
    </w:p>
    <w:p w14:paraId="7FCBF781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2F7DF93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Kriteriji pisnega in vseh ostalih načinov ocenjevanja: </w:t>
      </w:r>
    </w:p>
    <w:p w14:paraId="7714978B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2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587"/>
      </w:tblGrid>
      <w:tr w:rsidR="0065079B" w:rsidRPr="00694FFD" w14:paraId="7A4D897C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A490D3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4F8D499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%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DE2EFF" w:rsidRPr="00694FFD" w14:paraId="2A5E4ED6" w14:textId="77777777" w:rsidTr="00671CBE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BA05382" w14:textId="4568C789" w:rsidR="00DE2EFF" w:rsidRPr="00314963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 (nzd)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066A3" w14:textId="5A2C7B99" w:rsidR="00DE2EFF" w:rsidRPr="00314963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0–39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</w:t>
            </w:r>
          </w:p>
        </w:tc>
      </w:tr>
      <w:tr w:rsidR="00DE2EFF" w:rsidRPr="00694FFD" w14:paraId="0D43D432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F03367D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 (zd)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E55F1" w14:textId="2F39A0B8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40–54,5 </w:t>
            </w:r>
          </w:p>
        </w:tc>
      </w:tr>
      <w:tr w:rsidR="00DE2EFF" w:rsidRPr="00694FFD" w14:paraId="6B490A45" w14:textId="77777777" w:rsidTr="00671CBE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E304D3D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 (db)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01D84" w14:textId="755188DE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55–70,5 </w:t>
            </w:r>
          </w:p>
        </w:tc>
      </w:tr>
      <w:tr w:rsidR="00DE2EFF" w:rsidRPr="00694FFD" w14:paraId="49FAB1A4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C1BF78B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 (pdb)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480B7" w14:textId="1F073E60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71–-86,5 </w:t>
            </w:r>
          </w:p>
        </w:tc>
      </w:tr>
      <w:tr w:rsidR="00DE2EFF" w:rsidRPr="00694FFD" w14:paraId="7252B33C" w14:textId="77777777" w:rsidTr="00671CBE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17DAD28" w14:textId="77777777" w:rsidR="00DE2EFF" w:rsidRPr="00694FFD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 (odl) 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A36F" w14:textId="74962D3B" w:rsidR="00DE2EFF" w:rsidRPr="004B2A1F" w:rsidRDefault="00DE2EFF" w:rsidP="00DE2E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87–100 </w:t>
            </w:r>
          </w:p>
        </w:tc>
      </w:tr>
    </w:tbl>
    <w:p w14:paraId="6B4EF628" w14:textId="77777777" w:rsidR="00605C0C" w:rsidRDefault="00605C0C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FF453CF" w14:textId="77777777" w:rsidR="006558F2" w:rsidRPr="00605C0C" w:rsidRDefault="006558F2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4B0BB7E" w14:textId="1E3B7D9F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Ustno ocenjevanje </w:t>
      </w:r>
    </w:p>
    <w:p w14:paraId="0DAE9E0D" w14:textId="77777777" w:rsidR="004B2A1F" w:rsidRDefault="004B2A1F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B15BB40" w14:textId="30AA3B38" w:rsidR="0065079B" w:rsidRPr="00694FFD" w:rsidRDefault="0065079B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Dijaki so ustno ocenjeni predvidoma </w:t>
      </w:r>
      <w:r w:rsidR="004B2A1F">
        <w:rPr>
          <w:rFonts w:ascii="Times New Roman" w:eastAsia="Times New Roman" w:hAnsi="Times New Roman" w:cs="Times New Roman"/>
          <w:sz w:val="24"/>
          <w:szCs w:val="24"/>
          <w:lang w:eastAsia="sl-SI"/>
        </w:rPr>
        <w:t>dvakrat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letno. Ustno ocenjevanje je lahko napovedano in v dogovoru z dijaki ali nenapovedano. </w:t>
      </w:r>
    </w:p>
    <w:p w14:paraId="3E90F73A" w14:textId="7EF20FDE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5A692EFB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Kriteriji ustnega ocenjevanja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103C34E5" w14:textId="6432574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Odlično (5):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 jasno in podrobno opredeljuje in pojasnjuje pojme, navaja primere, informacije ustrezno povezuje med sabo in z vsakdanjim življenjem, jasno in korektno argumentira, analizira in sintetizira, ugotovitve kritično vrednoti. </w:t>
      </w:r>
    </w:p>
    <w:p w14:paraId="70C5E345" w14:textId="438C715B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lastRenderedPageBreak/>
        <w:t>Prav dobro (4):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 opredeljuje in razume pojme, informacije  povezuje in argumentira. Opiše, razloži, utemelji s svojimi besedami, ilustrira na primeru, vendar so prisotne občasno manjše pomanjkljivosti. </w:t>
      </w:r>
    </w:p>
    <w:p w14:paraId="72ACC31A" w14:textId="6B85FB9A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Dobro (3):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opredeli ključne pojme, analizira in povezuje informacije, ponovi in razume, kar je slišal oz. si zapisal ob razlagi, vendar pomanjkljivo. </w:t>
      </w:r>
    </w:p>
    <w:p w14:paraId="68C5B228" w14:textId="0B8644F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Zadostno (2):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navaja in pojasni temeljne informacije. V minimalnem obsegu zahtevanega in/ali ob podpornih vprašanjih ponovi, navede, našteje, prepozna … 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določene pojave, dogodke in procese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Ne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 navesti ustreznih primerov in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razložiti snovi s svojimi besedami. Učitelj veliko pomaga pri odgovorih. </w:t>
      </w:r>
    </w:p>
    <w:p w14:paraId="2E50F0F0" w14:textId="77777777" w:rsidR="009374C2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Nezadostno (1):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ne pozna ali ne razume temeljnih obravnavanih pojmov, navaja laična izkustvena in nepopolna dejstva ter informacije.</w:t>
      </w:r>
    </w:p>
    <w:p w14:paraId="03509029" w14:textId="7237E394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79AFF769" w14:textId="77777777" w:rsidR="009374C2" w:rsidRDefault="009374C2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6B487E9" w14:textId="7874B034" w:rsidR="0065079B" w:rsidRPr="009374C2" w:rsidRDefault="0065079B" w:rsidP="009374C2">
      <w:pPr>
        <w:pStyle w:val="ListParagraph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</w:t>
      </w:r>
      <w:r w:rsidR="00D86CC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</w:t>
      </w: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za ocenjevanje govornega nastopa </w:t>
      </w:r>
    </w:p>
    <w:p w14:paraId="57D154E0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65079B" w:rsidRPr="00694FFD" w14:paraId="08B819CB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6CEDF4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9591E6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0,5 (zadovoljivo)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5AF14829" w14:textId="0C4A283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(dobro)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6A43C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 (odlično)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6B0A7B45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9C2403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Razumevanje vsebine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262BB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 prepozna ali delno prepozna osrednjo temo, a še to ob pomoči zapiskov, v večini ne razume vsebine.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66D122" w14:textId="0CC85006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Povzame temo besedila, vsebino podaja ob pisni predlogi, govori delno prosto, </w:t>
            </w:r>
            <w:r w:rsidR="009374C2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vsebino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1E9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temo besedila, prosto govori, ne potrebuje pisne predloge. </w:t>
            </w:r>
          </w:p>
        </w:tc>
      </w:tr>
      <w:tr w:rsidR="0065079B" w:rsidRPr="00694FFD" w14:paraId="1B24D8B9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C27FAC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Zgradba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D8AA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 ustrezne vsebinske členitve; manjka kateri od elementov (uvod, jedro, zaključek).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4DE08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Posamezni deli besedila so ustrezno razdeljeni in jim je namenjena ustrezna dolžina.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B27DC" w14:textId="7BB2A75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65079B" w:rsidRPr="00694FFD" w14:paraId="12080E57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F9AF4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Besedišče in govor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B039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vključuje nekaj neknjižnih besed. Skopo izražanje, skromno besedišče, kratke povedi, mašila. </w:t>
            </w:r>
          </w:p>
          <w:p w14:paraId="09B4D1E2" w14:textId="0FA7FE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tih, nerazločen, počasen,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E4766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primerno besedišče, a skromnejše. Zgradba povedi je sprejemljiva, a ne brez pomanjkljivosti.  </w:t>
            </w:r>
          </w:p>
          <w:p w14:paraId="6F9F738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01D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65079B" w:rsidRPr="00694FFD" w14:paraId="11EC6AAE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5A1AC81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A115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Nesamozavesten, boječ, govorica telesa je neprimerna, redek stik s poslušalci.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6FB6F" w14:textId="5E2DF73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Včasih boječ, govorica telesa je na trenutke izražena, stik s poslušalci je vzpostavljen 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občasno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18B535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Samozavesten, govorica telesa je primerna, stik s poslušalci je vzpostavljen. </w:t>
            </w:r>
          </w:p>
        </w:tc>
      </w:tr>
      <w:tr w:rsidR="0065079B" w:rsidRPr="00694FFD" w14:paraId="5A6876B1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5C540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Upoštevanje časovne omejitve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7C87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Predstavitev je prekratka ali predolga.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FDA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Dolžina predstavitve je ustrezna.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91FD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</w:p>
        </w:tc>
      </w:tr>
      <w:tr w:rsidR="0065079B" w:rsidRPr="00694FFD" w14:paraId="409AD820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49E457B" w14:textId="693FBE4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lastRenderedPageBreak/>
              <w:t xml:space="preserve">Odgovarjanje na vprašanja učitelja ali dijakov o 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obravnavani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temi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C70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zna delno odgovoriti, odgovor je skop, navede le nekaj zdravorazumskih informacij.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746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delno odgovori, pokaže na delno poznavanje obravnavane teme.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3463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ustrezno odgovori na vprašanja in pokaže na poznavanje obravnavane teme. </w:t>
            </w:r>
          </w:p>
        </w:tc>
      </w:tr>
    </w:tbl>
    <w:p w14:paraId="5A648776" w14:textId="0C4720FB" w:rsidR="00B94FD6" w:rsidRDefault="0065079B" w:rsidP="001543F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40AAAB6A" w14:textId="77777777" w:rsidR="00D86CCA" w:rsidRPr="001543F9" w:rsidRDefault="00D86CCA" w:rsidP="001543F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D1C1104" w14:textId="1DF1A570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Ocenjevanje priprave in predstavitve krajše seminarske naloge (referata)</w:t>
      </w:r>
      <w:r w:rsidR="00DA75F1"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in poročil</w:t>
      </w:r>
    </w:p>
    <w:p w14:paraId="38FC1382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3544"/>
        <w:gridCol w:w="1984"/>
        <w:gridCol w:w="1559"/>
      </w:tblGrid>
      <w:tr w:rsidR="0065079B" w:rsidRPr="00694FFD" w14:paraId="769275C4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38C5CF46" w14:textId="4DCA9017" w:rsidR="0065079B" w:rsidRPr="00694FFD" w:rsidRDefault="007756F4" w:rsidP="004561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17AD7DF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PODROČJE OCENJEVANJA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C6DFF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98A37F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C4B29D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BBCDB6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Urejenost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9301E" w14:textId="1EA1558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Urejenost naslovnice (ime, sedež šole, vrsta naloge, naslov, avtor, mentor, kraj, datum)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7F7CFED" w14:textId="69E944F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Kazalo (n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aslovi, podnaslovi, slikovno gradivo, grafi, tabele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8F0BFEA" w14:textId="78890358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Struktura: uvod, jedro, zaključek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6FF67EC" w14:textId="17C1A6A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 (oštevilčene slike, tabele z naslovi in legendami)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42A293" w14:textId="7B2314E1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literature in virov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3B3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DD9B94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9042D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F12E077" w14:textId="4A65C6F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23A194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1763287" w14:textId="5FCD53CA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6BCABF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F1D360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75011F" w14:textId="65E204FF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D83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3BBAF8DB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A910CF9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Vsebina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0AA7D" w14:textId="3F658ECB" w:rsidR="00AB799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Ustrezno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 in natančnost obravnave teme.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69AB8D90" w14:textId="6B7FB5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oz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navanje in razumevanje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562B6BC" w14:textId="63FE8B5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naliziranje,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sinteza in vrednotenje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70939F0" w14:textId="7189BC0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Umestitev v širši družbeni okvir.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68009EE7" w14:textId="47957E73" w:rsidR="0065079B" w:rsidRPr="00694FFD" w:rsidRDefault="0065079B" w:rsidP="00D266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ključevanje aktualnih vsebin.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CE14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6BB47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3A8B9CA" w14:textId="35F76AB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AEC5C5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CCC6ED3" w14:textId="65E4EC8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9C43E9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BB3A27F" w14:textId="24440D6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0728FDA" w14:textId="478FBF22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57DE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D6A100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EE9B46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Govorni 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88BD4" w14:textId="532D035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edrnatost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2D9140B" w14:textId="1D0B97E9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P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rimern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 izražanje v književnem jeziku.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5CE29D2C" w14:textId="34F261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rimernost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neverbalne komunikacije.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CB47D25" w14:textId="0449158E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3331F552" w14:textId="10DBAA1D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K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reativnost, nastop brez branja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 </w:t>
            </w:r>
          </w:p>
          <w:p w14:paraId="1E9D0E74" w14:textId="28C9FAD7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Č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asovna omejitev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02C7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02F7EB" w14:textId="64B2856B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EDBD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B121530" w14:textId="77777777" w:rsidR="005F3CD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2C84C1B4" w14:textId="77777777" w:rsidR="005F3CDE" w:rsidRPr="00694FFD" w:rsidRDefault="005F3CDE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160FBB7" w14:textId="59E8EC9C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0A539AE" w14:textId="5D7377D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81659FB" w14:textId="6DB8D66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6E0C7" w14:textId="0CA095C4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F53BF9F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8F5BF4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Uporaba različnih didaktičnih pripomočkov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AFE2" w14:textId="15502EB6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Filmi, </w:t>
            </w:r>
            <w:r w:rsidR="00F01A1E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PowerPoint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predstavitev, delovni listi, plakat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052D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5A3A4" w14:textId="58F7E98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C864DD7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AEADF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Obvladovanje snovi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689F0" w14:textId="261C1C5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podrobnosti v zvezi z nalogo, pokaže poznavanje in razumevanje predstavljene teme.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36971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E9A69" w14:textId="779E9BCB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B37B73" w:rsidRPr="00694FFD" w14:paraId="5C87DA42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CEEA6" w14:textId="77777777" w:rsidR="00B37B73" w:rsidRPr="00694FFD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C05E3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A960F" w14:textId="62AD4160" w:rsidR="00B37B73" w:rsidRPr="00694FFD" w:rsidRDefault="00B37B73" w:rsidP="00B37B7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47DFB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30</w:t>
            </w:r>
          </w:p>
          <w:p w14:paraId="76DB7797" w14:textId="40DC28C2" w:rsidR="00B37B73" w:rsidRP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45548A83" w14:textId="55984B9E" w:rsidR="007A2A16" w:rsidRDefault="007A2A16" w:rsidP="007A2A16">
      <w:pPr>
        <w:pStyle w:val="ListParagraph"/>
        <w:spacing w:after="0" w:line="240" w:lineRule="auto"/>
        <w:ind w:left="149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17B35388" w14:textId="165C4F34" w:rsidR="007A2A16" w:rsidRPr="007A2A16" w:rsidRDefault="007A2A16" w:rsidP="007A2A16">
      <w:pPr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l-SI"/>
        </w:rPr>
        <w:br w:type="page"/>
      </w:r>
    </w:p>
    <w:p w14:paraId="4F43DD86" w14:textId="3A38DF47" w:rsidR="0065079B" w:rsidRPr="00694FFD" w:rsidRDefault="0065079B" w:rsidP="000F0489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lastRenderedPageBreak/>
        <w:t>Kriteriji za ocenjevanje PowerPoint predstavitve </w:t>
      </w:r>
    </w:p>
    <w:p w14:paraId="1C954743" w14:textId="75E96556" w:rsidR="00AB799E" w:rsidRPr="00694FAB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CF10D3" w:rsidRPr="00694FFD" w14:paraId="623FA3B0" w14:textId="2189D538" w:rsidTr="00CF10D3">
        <w:tc>
          <w:tcPr>
            <w:tcW w:w="2028" w:type="dxa"/>
            <w:shd w:val="clear" w:color="auto" w:fill="E2EFD9" w:themeFill="accent6" w:themeFillTint="33"/>
          </w:tcPr>
          <w:p w14:paraId="73B59082" w14:textId="616D0874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1775C763" w14:textId="6A10E7B8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1C6ED3B2" w14:textId="25DD332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3FC590DF" w14:textId="2746F68C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CF10D3" w:rsidRPr="00694FFD" w14:paraId="4579B872" w14:textId="19539873" w:rsidTr="00CF10D3">
        <w:tc>
          <w:tcPr>
            <w:tcW w:w="2028" w:type="dxa"/>
            <w:shd w:val="clear" w:color="auto" w:fill="D9E2F3" w:themeFill="accent1" w:themeFillTint="33"/>
          </w:tcPr>
          <w:p w14:paraId="3E7787C8" w14:textId="2FBE0AC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Urejenost </w:t>
            </w:r>
          </w:p>
        </w:tc>
        <w:tc>
          <w:tcPr>
            <w:tcW w:w="3467" w:type="dxa"/>
          </w:tcPr>
          <w:p w14:paraId="24A48BC9" w14:textId="18DAFBC0" w:rsidR="00CF10D3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naslovnica</w:t>
            </w:r>
          </w:p>
          <w:p w14:paraId="31D4C284" w14:textId="4A3720BD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struktura</w:t>
            </w:r>
          </w:p>
          <w:p w14:paraId="705F4114" w14:textId="23F8B318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</w:t>
            </w:r>
          </w:p>
          <w:p w14:paraId="3CFDA83D" w14:textId="16FB57FE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virov, literature</w:t>
            </w:r>
          </w:p>
          <w:p w14:paraId="0AA0CC44" w14:textId="436B6E8F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preglednost, estetski vidik</w:t>
            </w:r>
          </w:p>
        </w:tc>
        <w:tc>
          <w:tcPr>
            <w:tcW w:w="2043" w:type="dxa"/>
          </w:tcPr>
          <w:p w14:paraId="567AB30A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700F2AA6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74A23C4" w14:textId="45D4FF7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B660861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5C9008D" w14:textId="170629EB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781E64AD" w14:textId="1881FEF5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  <w:p w14:paraId="370C3AA9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56C9C3CB" w14:textId="6B3338CA" w:rsidTr="00CF10D3">
        <w:tc>
          <w:tcPr>
            <w:tcW w:w="2028" w:type="dxa"/>
            <w:shd w:val="clear" w:color="auto" w:fill="D9E2F3" w:themeFill="accent1" w:themeFillTint="33"/>
          </w:tcPr>
          <w:p w14:paraId="69A5BD83" w14:textId="28B135E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Vsebina </w:t>
            </w:r>
          </w:p>
        </w:tc>
        <w:tc>
          <w:tcPr>
            <w:tcW w:w="3467" w:type="dxa"/>
          </w:tcPr>
          <w:p w14:paraId="4CB7B484" w14:textId="0B7D422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poznavanje in razumevanje predstavljene teme</w:t>
            </w:r>
          </w:p>
          <w:p w14:paraId="16642B1A" w14:textId="5F5EF88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49AED98B" w14:textId="1434BA1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070A5A4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  <w:p w14:paraId="1BD63620" w14:textId="53DC76D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4E1EC9E1" w14:textId="6E3B2561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</w:t>
            </w:r>
          </w:p>
          <w:p w14:paraId="27167D98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76522159" w14:textId="24DCEC63" w:rsidTr="00CF10D3">
        <w:tc>
          <w:tcPr>
            <w:tcW w:w="2028" w:type="dxa"/>
            <w:shd w:val="clear" w:color="auto" w:fill="D9E2F3" w:themeFill="accent1" w:themeFillTint="33"/>
          </w:tcPr>
          <w:p w14:paraId="15692E59" w14:textId="316D1005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Govorni nastop </w:t>
            </w:r>
          </w:p>
        </w:tc>
        <w:tc>
          <w:tcPr>
            <w:tcW w:w="3467" w:type="dxa"/>
          </w:tcPr>
          <w:p w14:paraId="5F8AB87B" w14:textId="5972302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 jedrnatost</w:t>
            </w:r>
          </w:p>
          <w:p w14:paraId="6055365E" w14:textId="0CAD6C4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izražanje v knjižnem jeziku</w:t>
            </w:r>
          </w:p>
          <w:p w14:paraId="61DE6307" w14:textId="7420D203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primernost neverbalne komunikacije</w:t>
            </w:r>
          </w:p>
          <w:p w14:paraId="6282DF6E" w14:textId="51C26E9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suverenost, kreativnost</w:t>
            </w:r>
          </w:p>
          <w:p w14:paraId="7DC8445B" w14:textId="2A25A996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prosto govorjenje</w:t>
            </w:r>
          </w:p>
          <w:p w14:paraId="7F23B983" w14:textId="01E7B9E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časovna omejitev</w:t>
            </w:r>
          </w:p>
        </w:tc>
        <w:tc>
          <w:tcPr>
            <w:tcW w:w="2043" w:type="dxa"/>
          </w:tcPr>
          <w:p w14:paraId="759530A8" w14:textId="64CD331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478738B3" w14:textId="2F2E47DC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A42B76C" w14:textId="1D878D7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B8A7876" w14:textId="2D64815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</w:p>
          <w:p w14:paraId="2B19FC8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1890C4BD" w14:textId="7C12C490" w:rsidR="00CF10D3" w:rsidRPr="00A9098E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</w:tc>
        <w:tc>
          <w:tcPr>
            <w:tcW w:w="1524" w:type="dxa"/>
          </w:tcPr>
          <w:p w14:paraId="6E15FABD" w14:textId="4767241B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</w:p>
          <w:p w14:paraId="4A656655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484E771A" w14:textId="2F13B8F3" w:rsidTr="000B557C">
        <w:tc>
          <w:tcPr>
            <w:tcW w:w="7538" w:type="dxa"/>
            <w:gridSpan w:val="3"/>
          </w:tcPr>
          <w:p w14:paraId="67297518" w14:textId="4481F0C1" w:rsidR="00CF10D3" w:rsidRPr="00694FFD" w:rsidRDefault="00CF10D3" w:rsidP="00CF10D3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Skupaj točke</w:t>
            </w:r>
          </w:p>
        </w:tc>
        <w:tc>
          <w:tcPr>
            <w:tcW w:w="1524" w:type="dxa"/>
          </w:tcPr>
          <w:p w14:paraId="6DBFB5E6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___/20</w:t>
            </w:r>
          </w:p>
          <w:p w14:paraId="22AB159A" w14:textId="4DBC70C3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68BF74DA" w14:textId="77777777" w:rsidR="00D86CCA" w:rsidRDefault="00D86CCA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E7EEB27" w14:textId="77777777" w:rsidR="00D86CCA" w:rsidRDefault="00D86CCA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3F2C715" w14:textId="1C056D5D" w:rsidR="00D86CCA" w:rsidRDefault="00D86CCA" w:rsidP="00D86CCA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zvezka</w:t>
      </w:r>
    </w:p>
    <w:p w14:paraId="39B2D0EA" w14:textId="77777777" w:rsidR="00D86CCA" w:rsidRDefault="00D86CCA" w:rsidP="00D86C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409"/>
        <w:gridCol w:w="4820"/>
        <w:gridCol w:w="1417"/>
      </w:tblGrid>
      <w:tr w:rsidR="00D86CCA" w:rsidRPr="00D86CCA" w14:paraId="1C6DFCC3" w14:textId="77777777" w:rsidTr="00272168">
        <w:trPr>
          <w:trHeight w:val="415"/>
        </w:trPr>
        <w:tc>
          <w:tcPr>
            <w:tcW w:w="421" w:type="dxa"/>
            <w:shd w:val="clear" w:color="auto" w:fill="E2EFD9"/>
          </w:tcPr>
          <w:p w14:paraId="03A9D57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  <w:shd w:val="clear" w:color="auto" w:fill="E2EFD9"/>
          </w:tcPr>
          <w:p w14:paraId="256E8E4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KRITERIJ OCENJAVANJA</w:t>
            </w:r>
          </w:p>
        </w:tc>
        <w:tc>
          <w:tcPr>
            <w:tcW w:w="4820" w:type="dxa"/>
            <w:shd w:val="clear" w:color="auto" w:fill="E2EFD9"/>
          </w:tcPr>
          <w:p w14:paraId="1D55B43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1417" w:type="dxa"/>
            <w:shd w:val="clear" w:color="auto" w:fill="E2EFD9"/>
          </w:tcPr>
          <w:p w14:paraId="7BEF0A6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ŠT. TOČK</w:t>
            </w:r>
          </w:p>
        </w:tc>
      </w:tr>
      <w:tr w:rsidR="00D86CCA" w:rsidRPr="00D86CCA" w14:paraId="43313272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4286904B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2409" w:type="dxa"/>
          </w:tcPr>
          <w:p w14:paraId="3F5A63B7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Preglednost, natančnost, nazornost</w:t>
            </w:r>
          </w:p>
        </w:tc>
        <w:tc>
          <w:tcPr>
            <w:tcW w:w="4820" w:type="dxa"/>
          </w:tcPr>
          <w:p w14:paraId="09B02E7D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učne snovi je zbran v enem zvezku, je  pregleden, natančen in čitljiv, razvidni so naslovi in podnaslovi …</w:t>
            </w:r>
          </w:p>
          <w:p w14:paraId="46F41E1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zapis večine učne snovi je natančen, pregleden in nazoren …</w:t>
            </w:r>
          </w:p>
          <w:p w14:paraId="1E3255E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iz drugega predmeta, učna snov je zapisana tudi v drugih zvezkih, zapis učne snovi je večinoma nepregleden, nenazoren, nenatančen, čitljivost je slaba …</w:t>
            </w:r>
          </w:p>
          <w:p w14:paraId="0C16760F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 zvezku je tudi učna snov drugega predmeta, učna snov je zapisana v večih drugih zvezkih ali listih, snov je zapisana površno, nepregledno, čitljivost je slaba…</w:t>
            </w:r>
          </w:p>
        </w:tc>
        <w:tc>
          <w:tcPr>
            <w:tcW w:w="1417" w:type="dxa"/>
          </w:tcPr>
          <w:p w14:paraId="54BBC995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0-3</w:t>
            </w:r>
          </w:p>
        </w:tc>
      </w:tr>
      <w:tr w:rsidR="00D86CCA" w:rsidRPr="00D86CCA" w14:paraId="3246294A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516906AC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2409" w:type="dxa"/>
          </w:tcPr>
          <w:p w14:paraId="4531C45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Samostnojnost pri izdelavi</w:t>
            </w:r>
          </w:p>
        </w:tc>
        <w:tc>
          <w:tcPr>
            <w:tcW w:w="4820" w:type="dxa"/>
          </w:tcPr>
          <w:p w14:paraId="2146C907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 xml:space="preserve">- dijak izdela zapis vse učne snovi sam </w:t>
            </w:r>
          </w:p>
          <w:p w14:paraId="339ACF9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ima v zvezku kopije zapisov svojih sošolcev</w:t>
            </w:r>
          </w:p>
          <w:p w14:paraId="551A704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zapisal zelo malo učne snovi</w:t>
            </w:r>
          </w:p>
        </w:tc>
        <w:tc>
          <w:tcPr>
            <w:tcW w:w="1417" w:type="dxa"/>
          </w:tcPr>
          <w:p w14:paraId="72514161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1076B5E8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48AAC9E2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lastRenderedPageBreak/>
              <w:t>3</w:t>
            </w:r>
          </w:p>
        </w:tc>
        <w:tc>
          <w:tcPr>
            <w:tcW w:w="2409" w:type="dxa"/>
          </w:tcPr>
          <w:p w14:paraId="5B0FC05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Sosledje učnih vsebin</w:t>
            </w:r>
          </w:p>
        </w:tc>
        <w:tc>
          <w:tcPr>
            <w:tcW w:w="4820" w:type="dxa"/>
          </w:tcPr>
          <w:p w14:paraId="0651956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vsa učna snov je zapisana v pravilnem zaporedju</w:t>
            </w:r>
          </w:p>
          <w:p w14:paraId="02DD702E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nekaj učne snovi manjka, nekaj snovi ni zapisane v pravilnem zaporedju</w:t>
            </w:r>
          </w:p>
          <w:p w14:paraId="04254D7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veliko učne snovi ni zapisane, učna snov ni zapisana v pravilnem zaporedju</w:t>
            </w:r>
          </w:p>
        </w:tc>
        <w:tc>
          <w:tcPr>
            <w:tcW w:w="1417" w:type="dxa"/>
          </w:tcPr>
          <w:p w14:paraId="26186210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24493423" w14:textId="77777777" w:rsidTr="00272168">
        <w:trPr>
          <w:trHeight w:val="415"/>
        </w:trPr>
        <w:tc>
          <w:tcPr>
            <w:tcW w:w="421" w:type="dxa"/>
            <w:shd w:val="clear" w:color="auto" w:fill="DEEBF6"/>
          </w:tcPr>
          <w:p w14:paraId="352D2F0E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2409" w:type="dxa"/>
          </w:tcPr>
          <w:p w14:paraId="2172FCE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Število opravljenih domačih nalog</w:t>
            </w:r>
          </w:p>
        </w:tc>
        <w:tc>
          <w:tcPr>
            <w:tcW w:w="4820" w:type="dxa"/>
          </w:tcPr>
          <w:p w14:paraId="535CC65A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opravil vse domače naloge (učne liste/samostojno delo …)</w:t>
            </w:r>
          </w:p>
          <w:p w14:paraId="29325522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polovico domačih nalog</w:t>
            </w:r>
          </w:p>
          <w:p w14:paraId="0AF8C0D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rešil manj kot polovico domačih nalog</w:t>
            </w:r>
          </w:p>
        </w:tc>
        <w:tc>
          <w:tcPr>
            <w:tcW w:w="1417" w:type="dxa"/>
          </w:tcPr>
          <w:p w14:paraId="040A9029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0-2</w:t>
            </w:r>
          </w:p>
        </w:tc>
      </w:tr>
      <w:tr w:rsidR="00D86CCA" w:rsidRPr="00D86CCA" w14:paraId="3F234B89" w14:textId="77777777" w:rsidTr="00272168">
        <w:trPr>
          <w:trHeight w:val="398"/>
        </w:trPr>
        <w:tc>
          <w:tcPr>
            <w:tcW w:w="421" w:type="dxa"/>
            <w:shd w:val="clear" w:color="auto" w:fill="DEEBF6"/>
          </w:tcPr>
          <w:p w14:paraId="2761E1E2" w14:textId="77777777" w:rsidR="00D86CCA" w:rsidRPr="00D86CCA" w:rsidRDefault="00D86CCA" w:rsidP="00D86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2409" w:type="dxa"/>
          </w:tcPr>
          <w:p w14:paraId="7123534C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Pravočasna oddaja</w:t>
            </w:r>
          </w:p>
        </w:tc>
        <w:tc>
          <w:tcPr>
            <w:tcW w:w="4820" w:type="dxa"/>
          </w:tcPr>
          <w:p w14:paraId="733F6D4A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do dogovorjenega termina</w:t>
            </w:r>
          </w:p>
          <w:p w14:paraId="63509243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- dijak je oddal zvezek po dogovorjenem terminu</w:t>
            </w:r>
          </w:p>
        </w:tc>
        <w:tc>
          <w:tcPr>
            <w:tcW w:w="1417" w:type="dxa"/>
          </w:tcPr>
          <w:p w14:paraId="2508013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sz w:val="24"/>
                <w:szCs w:val="24"/>
                <w:lang w:eastAsia="sl-SI"/>
              </w:rPr>
              <w:t>0-1</w:t>
            </w:r>
          </w:p>
        </w:tc>
      </w:tr>
      <w:tr w:rsidR="00D86CCA" w:rsidRPr="00D86CCA" w14:paraId="3F9E31D7" w14:textId="77777777" w:rsidTr="00272168">
        <w:trPr>
          <w:trHeight w:val="415"/>
        </w:trPr>
        <w:tc>
          <w:tcPr>
            <w:tcW w:w="421" w:type="dxa"/>
            <w:shd w:val="clear" w:color="auto" w:fill="auto"/>
          </w:tcPr>
          <w:p w14:paraId="48159538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2409" w:type="dxa"/>
          </w:tcPr>
          <w:p w14:paraId="7F0A65FF" w14:textId="77777777" w:rsidR="00D86CCA" w:rsidRPr="00D86CCA" w:rsidRDefault="00D86CCA" w:rsidP="00D86C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4820" w:type="dxa"/>
          </w:tcPr>
          <w:p w14:paraId="4CF7F3FA" w14:textId="77777777" w:rsidR="00D86CCA" w:rsidRPr="00D86CCA" w:rsidRDefault="00D86CCA" w:rsidP="00D86C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Možne točke:</w:t>
            </w:r>
          </w:p>
        </w:tc>
        <w:tc>
          <w:tcPr>
            <w:tcW w:w="1417" w:type="dxa"/>
          </w:tcPr>
          <w:p w14:paraId="5F579FE6" w14:textId="77777777" w:rsidR="00D86CCA" w:rsidRPr="00D86CCA" w:rsidRDefault="00D86CCA" w:rsidP="00D86C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</w:pPr>
            <w:r w:rsidRPr="00D86C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l-SI"/>
              </w:rPr>
              <w:t>10</w:t>
            </w:r>
          </w:p>
        </w:tc>
      </w:tr>
    </w:tbl>
    <w:p w14:paraId="10523BA3" w14:textId="77777777" w:rsidR="00D86CCA" w:rsidRPr="00D86CCA" w:rsidRDefault="00D86CCA" w:rsidP="00D86C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0F985DF" w14:textId="1FE360F4" w:rsidR="00EA1480" w:rsidRPr="00CC557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EE8E933" w14:textId="35A31204" w:rsidR="0065079B" w:rsidRPr="00A9098E" w:rsidRDefault="00A9098E" w:rsidP="00A9098E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A9098E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POPRAVLJANJE NEGATIVNO OCENJENEGA OCENJEVALNEGA OBDOBJA </w:t>
      </w:r>
    </w:p>
    <w:p w14:paraId="637A37E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00219188" w14:textId="6AA36203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61FD1277" w14:textId="77777777" w:rsidR="00391234" w:rsidRPr="00CC557D" w:rsidRDefault="00391234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D8C1A9" w14:textId="13BBCA2D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KRŠITVE PRAVIL PRI OCENJEVANJU </w:t>
      </w:r>
    </w:p>
    <w:p w14:paraId="62BE655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08A2D29" w14:textId="43014052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pri pisnem ali ustnem ocenjevanju učitelj dijaka zaloti pri prepisovanju ali uporabi nedovoljenih pripomočkov </w:t>
      </w:r>
      <w:r w:rsidR="002A7B7B">
        <w:rPr>
          <w:rFonts w:ascii="Times New Roman" w:eastAsia="Times New Roman" w:hAnsi="Times New Roman" w:cs="Times New Roman"/>
          <w:sz w:val="24"/>
          <w:szCs w:val="24"/>
          <w:lang w:eastAsia="sl-SI"/>
        </w:rPr>
        <w:t>oz.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drugih kršitvah pravil, ga oceni z negativno oceno. </w:t>
      </w:r>
    </w:p>
    <w:p w14:paraId="7FF37208" w14:textId="77777777" w:rsidR="0065079B" w:rsidRPr="00CC557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96A8BBA" w14:textId="2D11B1C4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ZAKLJUČEVANJE OCEN OB KONCU POUKA </w:t>
      </w:r>
    </w:p>
    <w:p w14:paraId="3D419F34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77F2AEC" w14:textId="43F33C91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Končna ocena je sestavljena iz vseh ocen, ki jih dijak pridobi v šolskem letu. </w:t>
      </w:r>
      <w:r w:rsidR="00631B95">
        <w:rPr>
          <w:rFonts w:ascii="Times New Roman" w:eastAsia="Times New Roman" w:hAnsi="Times New Roman" w:cs="Times New Roman"/>
          <w:sz w:val="24"/>
          <w:szCs w:val="24"/>
          <w:lang w:eastAsia="sl-SI"/>
        </w:rPr>
        <w:t>Vse ocene morajo biti pozitive.</w:t>
      </w:r>
    </w:p>
    <w:p w14:paraId="749E7D18" w14:textId="77777777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F31E7FE" w14:textId="3BCBAF71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POPRAVNI, DOPOLNILNI IN DIFERENCIALNI IZPITI </w:t>
      </w:r>
    </w:p>
    <w:p w14:paraId="1985725F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1DD0931" w14:textId="1B43B987" w:rsidR="004D3C4F" w:rsidRDefault="0065079B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Izpiti potekajo ustno, tako da učitelj pripravi najmanj 5 izpitnih listkov s tremi vprašanji.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Pri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ocenjevanju veljajo enaki minimalni standardi 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in kriteriji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ocenjevanja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kot med šolskim letom.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V primeru prepisov dijakov učitelj določi vsebino diferencialnega izpita in o tem seznani dijaka. 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Učitelji izpitno gradivo oddajo v tajništvo vsaj 1 dan pred</w:t>
      </w:r>
      <w:r w:rsid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izpitom, kjer se hrani do izvedbe izpita.</w:t>
      </w:r>
    </w:p>
    <w:p w14:paraId="32EAE58A" w14:textId="77777777" w:rsidR="00D86CCA" w:rsidRDefault="00D86CCA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sectPr w:rsidR="00D86CCA" w:rsidSect="003D0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7DC26" w14:textId="77777777" w:rsidR="003E611C" w:rsidRDefault="003E611C" w:rsidP="00D10E27">
      <w:pPr>
        <w:spacing w:after="0" w:line="240" w:lineRule="auto"/>
      </w:pPr>
      <w:r>
        <w:separator/>
      </w:r>
    </w:p>
  </w:endnote>
  <w:endnote w:type="continuationSeparator" w:id="0">
    <w:p w14:paraId="4AAD2B45" w14:textId="77777777" w:rsidR="003E611C" w:rsidRDefault="003E611C" w:rsidP="00D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97D5" w14:textId="77777777" w:rsidR="00A238B7" w:rsidRDefault="00A238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947906"/>
      <w:docPartObj>
        <w:docPartGallery w:val="Page Numbers (Bottom of Page)"/>
        <w:docPartUnique/>
      </w:docPartObj>
    </w:sdtPr>
    <w:sdtEndPr/>
    <w:sdtContent>
      <w:p w14:paraId="6E7ABE81" w14:textId="004D87DD" w:rsidR="00B45D36" w:rsidRDefault="00B45D3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8B7">
          <w:rPr>
            <w:noProof/>
          </w:rPr>
          <w:t>1</w:t>
        </w:r>
        <w:r>
          <w:fldChar w:fldCharType="end"/>
        </w:r>
      </w:p>
    </w:sdtContent>
  </w:sdt>
  <w:p w14:paraId="25529259" w14:textId="77777777" w:rsidR="00B45D36" w:rsidRDefault="00B45D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4105310"/>
      <w:docPartObj>
        <w:docPartGallery w:val="Page Numbers (Bottom of Page)"/>
        <w:docPartUnique/>
      </w:docPartObj>
    </w:sdtPr>
    <w:sdtEndPr/>
    <w:sdtContent>
      <w:p w14:paraId="3A00BBF4" w14:textId="55EC9CC4" w:rsidR="003D0924" w:rsidRDefault="003D09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6D89C" w14:textId="77777777" w:rsidR="003D0924" w:rsidRDefault="003D0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18877" w14:textId="77777777" w:rsidR="003E611C" w:rsidRDefault="003E611C" w:rsidP="00D10E27">
      <w:pPr>
        <w:spacing w:after="0" w:line="240" w:lineRule="auto"/>
      </w:pPr>
      <w:r>
        <w:separator/>
      </w:r>
    </w:p>
  </w:footnote>
  <w:footnote w:type="continuationSeparator" w:id="0">
    <w:p w14:paraId="5558CC96" w14:textId="77777777" w:rsidR="003E611C" w:rsidRDefault="003E611C" w:rsidP="00D1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7BE13" w14:textId="77777777" w:rsidR="00A238B7" w:rsidRDefault="00A238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7DC61" w14:textId="14493ED0" w:rsidR="00761206" w:rsidRDefault="00761206" w:rsidP="00761206">
    <w:pPr>
      <w:spacing w:after="0" w:line="240" w:lineRule="auto"/>
      <w:ind w:firstLine="708"/>
      <w:jc w:val="center"/>
      <w:textAlignment w:val="baseline"/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</w:pPr>
    <w:r w:rsidRPr="00A33D76"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>NAČINI IN KRIT</w:t>
    </w:r>
    <w:bookmarkStart w:id="0" w:name="_GoBack"/>
    <w:bookmarkEnd w:id="0"/>
    <w:r w:rsidRPr="00A33D76"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>ERIJI OCENJEVANJA ZNANJA</w:t>
    </w:r>
  </w:p>
  <w:p w14:paraId="131F1917" w14:textId="7BC7363C" w:rsidR="00761206" w:rsidRPr="00A33D76" w:rsidRDefault="00761206" w:rsidP="00761206">
    <w:pPr>
      <w:spacing w:after="0" w:line="240" w:lineRule="auto"/>
      <w:ind w:firstLine="708"/>
      <w:jc w:val="center"/>
      <w:textAlignment w:val="baseline"/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</w:pPr>
    <w:r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>PRI PREDMETU DRUŽBOSLOVJE (2. letnik)</w:t>
    </w:r>
    <w:r w:rsidRPr="00A33D76">
      <w:rPr>
        <w:rFonts w:eastAsia="Times New Roman" w:cstheme="minorHAnsi"/>
        <w:b/>
        <w:bCs/>
        <w:color w:val="70AD47" w:themeColor="accent6"/>
        <w:sz w:val="36"/>
        <w:szCs w:val="36"/>
        <w:lang w:eastAsia="sl-SI"/>
      </w:rPr>
      <w:t xml:space="preserve"> </w:t>
    </w:r>
  </w:p>
  <w:p w14:paraId="66EA2CAA" w14:textId="05A1581F" w:rsidR="00A33D76" w:rsidRDefault="00A33D76" w:rsidP="00A33D76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</w:p>
  <w:p w14:paraId="5A9003A3" w14:textId="604AC6F8" w:rsidR="00D10E27" w:rsidRDefault="00A33D76" w:rsidP="009E1D92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  <w:r w:rsidRPr="00A33D76">
      <w:rPr>
        <w:rFonts w:eastAsia="Times New Roman" w:cstheme="minorHAnsi"/>
        <w:sz w:val="24"/>
        <w:szCs w:val="24"/>
        <w:lang w:eastAsia="sl-SI"/>
      </w:rPr>
      <w:t xml:space="preserve"> </w:t>
    </w:r>
  </w:p>
  <w:p w14:paraId="5B9D0377" w14:textId="77777777" w:rsidR="009E1D92" w:rsidRPr="009E1D92" w:rsidRDefault="009E1D92" w:rsidP="009E1D92">
    <w:pPr>
      <w:spacing w:after="0" w:line="240" w:lineRule="auto"/>
      <w:textAlignment w:val="baseline"/>
      <w:rPr>
        <w:rFonts w:eastAsia="Times New Roman" w:cstheme="minorHAnsi"/>
        <w:sz w:val="12"/>
        <w:szCs w:val="12"/>
        <w:lang w:eastAsia="sl-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9857" w14:textId="77777777" w:rsidR="00A238B7" w:rsidRDefault="00A238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FEF"/>
    <w:multiLevelType w:val="hybridMultilevel"/>
    <w:tmpl w:val="7F569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C4B"/>
    <w:multiLevelType w:val="multilevel"/>
    <w:tmpl w:val="E698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03F"/>
    <w:multiLevelType w:val="hybridMultilevel"/>
    <w:tmpl w:val="E2289C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2434"/>
    <w:multiLevelType w:val="multilevel"/>
    <w:tmpl w:val="1818B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BA431EC"/>
    <w:multiLevelType w:val="hybridMultilevel"/>
    <w:tmpl w:val="CBB2FC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533"/>
    <w:multiLevelType w:val="hybridMultilevel"/>
    <w:tmpl w:val="11682F06"/>
    <w:lvl w:ilvl="0" w:tplc="964EBA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71BDF"/>
    <w:multiLevelType w:val="multilevel"/>
    <w:tmpl w:val="F36AE0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87386"/>
    <w:multiLevelType w:val="multilevel"/>
    <w:tmpl w:val="32EAB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C528A"/>
    <w:multiLevelType w:val="hybridMultilevel"/>
    <w:tmpl w:val="766EC8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266BF"/>
    <w:multiLevelType w:val="hybridMultilevel"/>
    <w:tmpl w:val="002E27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6E2"/>
    <w:multiLevelType w:val="hybridMultilevel"/>
    <w:tmpl w:val="EDB870E8"/>
    <w:lvl w:ilvl="0" w:tplc="1512D25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668"/>
    <w:multiLevelType w:val="hybridMultilevel"/>
    <w:tmpl w:val="46AA4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346F"/>
    <w:multiLevelType w:val="multilevel"/>
    <w:tmpl w:val="96C21D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A7B38"/>
    <w:multiLevelType w:val="multilevel"/>
    <w:tmpl w:val="066CC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85B60"/>
    <w:multiLevelType w:val="multilevel"/>
    <w:tmpl w:val="792E3D60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0F45D3"/>
    <w:multiLevelType w:val="hybridMultilevel"/>
    <w:tmpl w:val="6510A8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6642"/>
    <w:multiLevelType w:val="hybridMultilevel"/>
    <w:tmpl w:val="91500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C2C89"/>
    <w:multiLevelType w:val="hybridMultilevel"/>
    <w:tmpl w:val="7972B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75D50"/>
    <w:multiLevelType w:val="multilevel"/>
    <w:tmpl w:val="25F0AF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75C36"/>
    <w:multiLevelType w:val="hybridMultilevel"/>
    <w:tmpl w:val="771A8DAA"/>
    <w:lvl w:ilvl="0" w:tplc="F754FD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463F1"/>
    <w:multiLevelType w:val="multilevel"/>
    <w:tmpl w:val="E56011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2654D5"/>
    <w:multiLevelType w:val="hybridMultilevel"/>
    <w:tmpl w:val="6F6C23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C5CED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3" w15:restartNumberingAfterBreak="0">
    <w:nsid w:val="3B20059B"/>
    <w:multiLevelType w:val="multilevel"/>
    <w:tmpl w:val="74C2D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B52E5B"/>
    <w:multiLevelType w:val="multilevel"/>
    <w:tmpl w:val="17CE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D50E7E"/>
    <w:multiLevelType w:val="multilevel"/>
    <w:tmpl w:val="6016B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C3FA1"/>
    <w:multiLevelType w:val="multilevel"/>
    <w:tmpl w:val="921602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9126A"/>
    <w:multiLevelType w:val="hybridMultilevel"/>
    <w:tmpl w:val="DC9E45B4"/>
    <w:lvl w:ilvl="0" w:tplc="C380B7B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B3C08"/>
    <w:multiLevelType w:val="hybridMultilevel"/>
    <w:tmpl w:val="8B3C0A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6106B"/>
    <w:multiLevelType w:val="hybridMultilevel"/>
    <w:tmpl w:val="24DA16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739DE"/>
    <w:multiLevelType w:val="multilevel"/>
    <w:tmpl w:val="660690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15DE7"/>
    <w:multiLevelType w:val="multilevel"/>
    <w:tmpl w:val="47EA5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C2E63"/>
    <w:multiLevelType w:val="hybridMultilevel"/>
    <w:tmpl w:val="AC7810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64F37"/>
    <w:multiLevelType w:val="hybridMultilevel"/>
    <w:tmpl w:val="55D2E2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C28CD"/>
    <w:multiLevelType w:val="hybridMultilevel"/>
    <w:tmpl w:val="D7C059F0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331A1"/>
    <w:multiLevelType w:val="multilevel"/>
    <w:tmpl w:val="64965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4F38BD"/>
    <w:multiLevelType w:val="multilevel"/>
    <w:tmpl w:val="B976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80420"/>
    <w:multiLevelType w:val="hybridMultilevel"/>
    <w:tmpl w:val="EDF680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B4100"/>
    <w:multiLevelType w:val="hybridMultilevel"/>
    <w:tmpl w:val="B41657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83419"/>
    <w:multiLevelType w:val="hybridMultilevel"/>
    <w:tmpl w:val="BC9C4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523F5"/>
    <w:multiLevelType w:val="hybridMultilevel"/>
    <w:tmpl w:val="2C2CFD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372DD"/>
    <w:multiLevelType w:val="hybridMultilevel"/>
    <w:tmpl w:val="D23863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CA7F25"/>
    <w:multiLevelType w:val="multilevel"/>
    <w:tmpl w:val="17DA8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258F2"/>
    <w:multiLevelType w:val="hybridMultilevel"/>
    <w:tmpl w:val="1E76E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A1FD2"/>
    <w:multiLevelType w:val="multilevel"/>
    <w:tmpl w:val="E5FA39A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65171B"/>
    <w:multiLevelType w:val="multilevel"/>
    <w:tmpl w:val="1E5AE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901F45"/>
    <w:multiLevelType w:val="hybridMultilevel"/>
    <w:tmpl w:val="0750FF94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406FF"/>
    <w:multiLevelType w:val="multilevel"/>
    <w:tmpl w:val="20AA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31"/>
  </w:num>
  <w:num w:numId="5">
    <w:abstractNumId w:val="35"/>
  </w:num>
  <w:num w:numId="6">
    <w:abstractNumId w:val="42"/>
  </w:num>
  <w:num w:numId="7">
    <w:abstractNumId w:val="24"/>
  </w:num>
  <w:num w:numId="8">
    <w:abstractNumId w:val="26"/>
  </w:num>
  <w:num w:numId="9">
    <w:abstractNumId w:val="18"/>
  </w:num>
  <w:num w:numId="10">
    <w:abstractNumId w:val="30"/>
  </w:num>
  <w:num w:numId="11">
    <w:abstractNumId w:val="45"/>
  </w:num>
  <w:num w:numId="12">
    <w:abstractNumId w:val="47"/>
  </w:num>
  <w:num w:numId="13">
    <w:abstractNumId w:val="1"/>
  </w:num>
  <w:num w:numId="14">
    <w:abstractNumId w:val="23"/>
  </w:num>
  <w:num w:numId="15">
    <w:abstractNumId w:val="7"/>
  </w:num>
  <w:num w:numId="16">
    <w:abstractNumId w:val="6"/>
  </w:num>
  <w:num w:numId="17">
    <w:abstractNumId w:val="36"/>
  </w:num>
  <w:num w:numId="18">
    <w:abstractNumId w:val="25"/>
  </w:num>
  <w:num w:numId="19">
    <w:abstractNumId w:val="20"/>
  </w:num>
  <w:num w:numId="20">
    <w:abstractNumId w:val="12"/>
  </w:num>
  <w:num w:numId="21">
    <w:abstractNumId w:val="0"/>
  </w:num>
  <w:num w:numId="22">
    <w:abstractNumId w:val="15"/>
  </w:num>
  <w:num w:numId="23">
    <w:abstractNumId w:val="39"/>
  </w:num>
  <w:num w:numId="24">
    <w:abstractNumId w:val="5"/>
  </w:num>
  <w:num w:numId="25">
    <w:abstractNumId w:val="10"/>
  </w:num>
  <w:num w:numId="26">
    <w:abstractNumId w:val="27"/>
  </w:num>
  <w:num w:numId="27">
    <w:abstractNumId w:val="19"/>
  </w:num>
  <w:num w:numId="28">
    <w:abstractNumId w:val="21"/>
  </w:num>
  <w:num w:numId="29">
    <w:abstractNumId w:val="16"/>
  </w:num>
  <w:num w:numId="30">
    <w:abstractNumId w:val="41"/>
  </w:num>
  <w:num w:numId="31">
    <w:abstractNumId w:val="2"/>
  </w:num>
  <w:num w:numId="32">
    <w:abstractNumId w:val="43"/>
  </w:num>
  <w:num w:numId="33">
    <w:abstractNumId w:val="38"/>
  </w:num>
  <w:num w:numId="34">
    <w:abstractNumId w:val="28"/>
  </w:num>
  <w:num w:numId="35">
    <w:abstractNumId w:val="46"/>
  </w:num>
  <w:num w:numId="36">
    <w:abstractNumId w:val="34"/>
  </w:num>
  <w:num w:numId="37">
    <w:abstractNumId w:val="9"/>
  </w:num>
  <w:num w:numId="38">
    <w:abstractNumId w:val="37"/>
  </w:num>
  <w:num w:numId="39">
    <w:abstractNumId w:val="40"/>
  </w:num>
  <w:num w:numId="40">
    <w:abstractNumId w:val="29"/>
  </w:num>
  <w:num w:numId="41">
    <w:abstractNumId w:val="11"/>
  </w:num>
  <w:num w:numId="42">
    <w:abstractNumId w:val="4"/>
  </w:num>
  <w:num w:numId="43">
    <w:abstractNumId w:val="33"/>
  </w:num>
  <w:num w:numId="44">
    <w:abstractNumId w:val="8"/>
  </w:num>
  <w:num w:numId="45">
    <w:abstractNumId w:val="17"/>
  </w:num>
  <w:num w:numId="46">
    <w:abstractNumId w:val="32"/>
  </w:num>
  <w:num w:numId="47">
    <w:abstractNumId w:val="4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9B"/>
    <w:rsid w:val="00014D98"/>
    <w:rsid w:val="0001589E"/>
    <w:rsid w:val="00015BE4"/>
    <w:rsid w:val="00017913"/>
    <w:rsid w:val="000440B1"/>
    <w:rsid w:val="000472CF"/>
    <w:rsid w:val="000730D9"/>
    <w:rsid w:val="000764D3"/>
    <w:rsid w:val="00092E7B"/>
    <w:rsid w:val="000A0A4C"/>
    <w:rsid w:val="000D2F6E"/>
    <w:rsid w:val="000F0489"/>
    <w:rsid w:val="000F1993"/>
    <w:rsid w:val="00100B90"/>
    <w:rsid w:val="00102C01"/>
    <w:rsid w:val="00137ECC"/>
    <w:rsid w:val="00143282"/>
    <w:rsid w:val="001543F9"/>
    <w:rsid w:val="001A0F71"/>
    <w:rsid w:val="001B5AD9"/>
    <w:rsid w:val="001D0B71"/>
    <w:rsid w:val="001D65EE"/>
    <w:rsid w:val="001E260B"/>
    <w:rsid w:val="00217A8F"/>
    <w:rsid w:val="00222744"/>
    <w:rsid w:val="00222E7B"/>
    <w:rsid w:val="00230EDD"/>
    <w:rsid w:val="00237027"/>
    <w:rsid w:val="002518B1"/>
    <w:rsid w:val="0025741D"/>
    <w:rsid w:val="002648E2"/>
    <w:rsid w:val="00283FE6"/>
    <w:rsid w:val="002970E5"/>
    <w:rsid w:val="002A7B7B"/>
    <w:rsid w:val="002B7C52"/>
    <w:rsid w:val="002C1B60"/>
    <w:rsid w:val="002D66BF"/>
    <w:rsid w:val="002E1969"/>
    <w:rsid w:val="002E38E0"/>
    <w:rsid w:val="002F6110"/>
    <w:rsid w:val="00314963"/>
    <w:rsid w:val="0032168D"/>
    <w:rsid w:val="003240CF"/>
    <w:rsid w:val="003304CA"/>
    <w:rsid w:val="00351905"/>
    <w:rsid w:val="00355226"/>
    <w:rsid w:val="00365025"/>
    <w:rsid w:val="0038084C"/>
    <w:rsid w:val="00382ECA"/>
    <w:rsid w:val="00383A8D"/>
    <w:rsid w:val="00391234"/>
    <w:rsid w:val="003D0924"/>
    <w:rsid w:val="003D5C2F"/>
    <w:rsid w:val="003E611C"/>
    <w:rsid w:val="00402C62"/>
    <w:rsid w:val="0043176B"/>
    <w:rsid w:val="004407B6"/>
    <w:rsid w:val="00456198"/>
    <w:rsid w:val="0048349D"/>
    <w:rsid w:val="00495D59"/>
    <w:rsid w:val="004B2A1F"/>
    <w:rsid w:val="004B6FD5"/>
    <w:rsid w:val="004D3C4F"/>
    <w:rsid w:val="004D7924"/>
    <w:rsid w:val="004F4772"/>
    <w:rsid w:val="004F62FE"/>
    <w:rsid w:val="00516B9E"/>
    <w:rsid w:val="0056251A"/>
    <w:rsid w:val="005B349A"/>
    <w:rsid w:val="005C077B"/>
    <w:rsid w:val="005F3CDE"/>
    <w:rsid w:val="0060432F"/>
    <w:rsid w:val="00605C0C"/>
    <w:rsid w:val="00615905"/>
    <w:rsid w:val="006173A6"/>
    <w:rsid w:val="00631B95"/>
    <w:rsid w:val="0065079B"/>
    <w:rsid w:val="006558F2"/>
    <w:rsid w:val="00657F1B"/>
    <w:rsid w:val="0066297C"/>
    <w:rsid w:val="00671CBE"/>
    <w:rsid w:val="00671D1E"/>
    <w:rsid w:val="006778FC"/>
    <w:rsid w:val="00685038"/>
    <w:rsid w:val="00693130"/>
    <w:rsid w:val="00693F19"/>
    <w:rsid w:val="00694FAB"/>
    <w:rsid w:val="00694FFD"/>
    <w:rsid w:val="006D006B"/>
    <w:rsid w:val="0070184E"/>
    <w:rsid w:val="0070524D"/>
    <w:rsid w:val="00712CFA"/>
    <w:rsid w:val="00761206"/>
    <w:rsid w:val="007756F4"/>
    <w:rsid w:val="007813F1"/>
    <w:rsid w:val="007A2A16"/>
    <w:rsid w:val="007E0AA3"/>
    <w:rsid w:val="007E7AD5"/>
    <w:rsid w:val="008079BE"/>
    <w:rsid w:val="00836B3F"/>
    <w:rsid w:val="008C0B99"/>
    <w:rsid w:val="008D7A67"/>
    <w:rsid w:val="008E2973"/>
    <w:rsid w:val="00927BEC"/>
    <w:rsid w:val="0093473E"/>
    <w:rsid w:val="009374C2"/>
    <w:rsid w:val="009423AA"/>
    <w:rsid w:val="00943DCD"/>
    <w:rsid w:val="009558A7"/>
    <w:rsid w:val="00957FE3"/>
    <w:rsid w:val="009625E5"/>
    <w:rsid w:val="009B50D5"/>
    <w:rsid w:val="009E1D92"/>
    <w:rsid w:val="009F1DD9"/>
    <w:rsid w:val="009F3F14"/>
    <w:rsid w:val="00A07284"/>
    <w:rsid w:val="00A238B7"/>
    <w:rsid w:val="00A23A06"/>
    <w:rsid w:val="00A257E8"/>
    <w:rsid w:val="00A3272C"/>
    <w:rsid w:val="00A33D76"/>
    <w:rsid w:val="00A43165"/>
    <w:rsid w:val="00A9098E"/>
    <w:rsid w:val="00AB799E"/>
    <w:rsid w:val="00AC6184"/>
    <w:rsid w:val="00AE7C8A"/>
    <w:rsid w:val="00B37B73"/>
    <w:rsid w:val="00B45D36"/>
    <w:rsid w:val="00B72187"/>
    <w:rsid w:val="00B73E1B"/>
    <w:rsid w:val="00B877DD"/>
    <w:rsid w:val="00B94FD6"/>
    <w:rsid w:val="00BA3F2F"/>
    <w:rsid w:val="00BE3A32"/>
    <w:rsid w:val="00C62EB5"/>
    <w:rsid w:val="00C740EF"/>
    <w:rsid w:val="00C9558B"/>
    <w:rsid w:val="00CA52DA"/>
    <w:rsid w:val="00CB0212"/>
    <w:rsid w:val="00CB3631"/>
    <w:rsid w:val="00CC557D"/>
    <w:rsid w:val="00CD1AA3"/>
    <w:rsid w:val="00CD4622"/>
    <w:rsid w:val="00CF10D3"/>
    <w:rsid w:val="00D10E27"/>
    <w:rsid w:val="00D148FA"/>
    <w:rsid w:val="00D17695"/>
    <w:rsid w:val="00D22F33"/>
    <w:rsid w:val="00D26637"/>
    <w:rsid w:val="00D46A30"/>
    <w:rsid w:val="00D50711"/>
    <w:rsid w:val="00D730CC"/>
    <w:rsid w:val="00D74423"/>
    <w:rsid w:val="00D86CCA"/>
    <w:rsid w:val="00D87169"/>
    <w:rsid w:val="00D91F70"/>
    <w:rsid w:val="00D97A6B"/>
    <w:rsid w:val="00DA5E5E"/>
    <w:rsid w:val="00DA60A2"/>
    <w:rsid w:val="00DA75F1"/>
    <w:rsid w:val="00DD14EB"/>
    <w:rsid w:val="00DE2EFF"/>
    <w:rsid w:val="00DE44E8"/>
    <w:rsid w:val="00DF2B9D"/>
    <w:rsid w:val="00E0044A"/>
    <w:rsid w:val="00E1600A"/>
    <w:rsid w:val="00E24919"/>
    <w:rsid w:val="00E32A81"/>
    <w:rsid w:val="00E41A3D"/>
    <w:rsid w:val="00E42E27"/>
    <w:rsid w:val="00E57E31"/>
    <w:rsid w:val="00E95B5F"/>
    <w:rsid w:val="00EA1480"/>
    <w:rsid w:val="00EB4210"/>
    <w:rsid w:val="00EC48A9"/>
    <w:rsid w:val="00ED4757"/>
    <w:rsid w:val="00EE6CC4"/>
    <w:rsid w:val="00EF6806"/>
    <w:rsid w:val="00F01A1E"/>
    <w:rsid w:val="00F06771"/>
    <w:rsid w:val="00F14FAF"/>
    <w:rsid w:val="00F6737B"/>
    <w:rsid w:val="00F748D6"/>
    <w:rsid w:val="00F76276"/>
    <w:rsid w:val="00F83BB6"/>
    <w:rsid w:val="00FB4606"/>
    <w:rsid w:val="00FB69DC"/>
    <w:rsid w:val="00FD426F"/>
    <w:rsid w:val="00FD70A1"/>
    <w:rsid w:val="00FF274A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BC42C1"/>
  <w15:chartTrackingRefBased/>
  <w15:docId w15:val="{DCF34F11-AF16-474A-9D67-A3ED44A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5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DefaultParagraphFont"/>
    <w:rsid w:val="0065079B"/>
  </w:style>
  <w:style w:type="character" w:customStyle="1" w:styleId="eop">
    <w:name w:val="eop"/>
    <w:basedOn w:val="DefaultParagraphFont"/>
    <w:rsid w:val="0065079B"/>
  </w:style>
  <w:style w:type="character" w:customStyle="1" w:styleId="scxw16449257">
    <w:name w:val="scxw16449257"/>
    <w:basedOn w:val="DefaultParagraphFont"/>
    <w:rsid w:val="0065079B"/>
  </w:style>
  <w:style w:type="paragraph" w:styleId="ListParagraph">
    <w:name w:val="List Paragraph"/>
    <w:basedOn w:val="Normal"/>
    <w:uiPriority w:val="34"/>
    <w:qFormat/>
    <w:rsid w:val="002C1B60"/>
    <w:pPr>
      <w:ind w:left="720"/>
      <w:contextualSpacing/>
    </w:pPr>
  </w:style>
  <w:style w:type="table" w:styleId="TableGrid">
    <w:name w:val="Table Grid"/>
    <w:basedOn w:val="TableNormal"/>
    <w:uiPriority w:val="39"/>
    <w:rsid w:val="00D5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0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E27"/>
  </w:style>
  <w:style w:type="paragraph" w:styleId="Footer">
    <w:name w:val="footer"/>
    <w:basedOn w:val="Normal"/>
    <w:link w:val="FooterChar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2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3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8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4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56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0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80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7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6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4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1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4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07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3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4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7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4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0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9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9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1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1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0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7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8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9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76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2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1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5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030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6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2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9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2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9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9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8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0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1846</Words>
  <Characters>10523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Kolarič</dc:creator>
  <cp:keywords/>
  <dc:description/>
  <cp:lastModifiedBy>Tina</cp:lastModifiedBy>
  <cp:revision>17</cp:revision>
  <cp:lastPrinted>2023-09-15T08:20:00Z</cp:lastPrinted>
  <dcterms:created xsi:type="dcterms:W3CDTF">2024-10-24T09:07:00Z</dcterms:created>
  <dcterms:modified xsi:type="dcterms:W3CDTF">2024-10-26T19:20:00Z</dcterms:modified>
</cp:coreProperties>
</file>