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9487E" w14:textId="34EA02EA" w:rsidR="003C414D" w:rsidRPr="002B5E30" w:rsidRDefault="007E0344" w:rsidP="007E0344">
      <w:pPr>
        <w:jc w:val="center"/>
        <w:rPr>
          <w:rFonts w:cstheme="minorHAnsi"/>
          <w:b/>
          <w:bCs/>
          <w:sz w:val="24"/>
          <w:szCs w:val="24"/>
        </w:rPr>
      </w:pPr>
      <w:r w:rsidRPr="002B5E30"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28D15035" wp14:editId="09203DA8">
            <wp:extent cx="1408430" cy="567055"/>
            <wp:effectExtent l="0" t="0" r="1270" b="4445"/>
            <wp:docPr id="80688218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41D628" w14:textId="7D0F1FF2" w:rsidR="000D567E" w:rsidRPr="002B5E30" w:rsidRDefault="00552CC3" w:rsidP="000D567E">
      <w:pPr>
        <w:jc w:val="center"/>
        <w:rPr>
          <w:rFonts w:cstheme="minorHAnsi"/>
          <w:b/>
          <w:bCs/>
          <w:sz w:val="24"/>
          <w:szCs w:val="24"/>
        </w:rPr>
      </w:pPr>
      <w:r w:rsidRPr="002B5E30">
        <w:rPr>
          <w:rFonts w:cstheme="minorHAnsi"/>
          <w:b/>
          <w:bCs/>
          <w:sz w:val="24"/>
          <w:szCs w:val="24"/>
        </w:rPr>
        <w:t xml:space="preserve">NAČRT OCENJEVANJA ZNANJA </w:t>
      </w:r>
      <w:r w:rsidR="000D567E" w:rsidRPr="002B5E30">
        <w:rPr>
          <w:rFonts w:cstheme="minorHAnsi"/>
          <w:b/>
          <w:bCs/>
          <w:sz w:val="24"/>
          <w:szCs w:val="24"/>
        </w:rPr>
        <w:t xml:space="preserve">ZA PREDMET </w:t>
      </w:r>
      <w:r w:rsidR="007E0344" w:rsidRPr="002B5E30">
        <w:rPr>
          <w:rFonts w:cstheme="minorHAnsi"/>
          <w:b/>
          <w:bCs/>
          <w:sz w:val="24"/>
          <w:szCs w:val="24"/>
        </w:rPr>
        <w:t xml:space="preserve">UMETNOST </w:t>
      </w:r>
    </w:p>
    <w:p w14:paraId="704C2FCD" w14:textId="3A3E776D" w:rsidR="000D567E" w:rsidRPr="002B5E30" w:rsidRDefault="000D567E" w:rsidP="000D567E">
      <w:pPr>
        <w:jc w:val="center"/>
        <w:rPr>
          <w:rFonts w:cstheme="minorHAnsi"/>
          <w:b/>
          <w:bCs/>
          <w:sz w:val="24"/>
          <w:szCs w:val="24"/>
        </w:rPr>
      </w:pPr>
      <w:r w:rsidRPr="002B5E30">
        <w:rPr>
          <w:rFonts w:cstheme="minorHAnsi"/>
          <w:b/>
          <w:bCs/>
          <w:sz w:val="24"/>
          <w:szCs w:val="24"/>
        </w:rPr>
        <w:t>Program</w:t>
      </w:r>
      <w:r w:rsidR="0064127E">
        <w:rPr>
          <w:rFonts w:cstheme="minorHAnsi"/>
          <w:b/>
          <w:bCs/>
          <w:sz w:val="24"/>
          <w:szCs w:val="24"/>
        </w:rPr>
        <w:t>i</w:t>
      </w:r>
      <w:r w:rsidRPr="002B5E30">
        <w:rPr>
          <w:rFonts w:cstheme="minorHAnsi"/>
          <w:b/>
          <w:bCs/>
          <w:sz w:val="24"/>
          <w:szCs w:val="24"/>
        </w:rPr>
        <w:t xml:space="preserve"> </w:t>
      </w:r>
      <w:r w:rsidR="00936154">
        <w:rPr>
          <w:rFonts w:cstheme="minorHAnsi"/>
          <w:b/>
          <w:bCs/>
          <w:sz w:val="24"/>
          <w:szCs w:val="24"/>
        </w:rPr>
        <w:t>SP</w:t>
      </w:r>
      <w:r w:rsidR="0058700F">
        <w:rPr>
          <w:rFonts w:cstheme="minorHAnsi"/>
          <w:b/>
          <w:bCs/>
          <w:sz w:val="24"/>
          <w:szCs w:val="24"/>
        </w:rPr>
        <w:t xml:space="preserve">I, </w:t>
      </w:r>
      <w:r w:rsidR="00C2056D">
        <w:rPr>
          <w:rFonts w:cstheme="minorHAnsi"/>
          <w:b/>
          <w:bCs/>
          <w:sz w:val="24"/>
          <w:szCs w:val="24"/>
        </w:rPr>
        <w:t>1</w:t>
      </w:r>
      <w:r w:rsidR="0058700F">
        <w:rPr>
          <w:rFonts w:cstheme="minorHAnsi"/>
          <w:b/>
          <w:bCs/>
          <w:sz w:val="24"/>
          <w:szCs w:val="24"/>
        </w:rPr>
        <w:t>. letnik</w:t>
      </w:r>
    </w:p>
    <w:p w14:paraId="3621EB76" w14:textId="176586B6" w:rsidR="000D567E" w:rsidRPr="002B5E30" w:rsidRDefault="000D567E" w:rsidP="000D567E">
      <w:pPr>
        <w:spacing w:after="0"/>
        <w:rPr>
          <w:rFonts w:cstheme="minorHAnsi"/>
          <w:b/>
          <w:sz w:val="24"/>
          <w:szCs w:val="24"/>
        </w:rPr>
      </w:pPr>
    </w:p>
    <w:p w14:paraId="50C257FD" w14:textId="1A1EFBE4" w:rsidR="00192810" w:rsidRPr="002B5E30" w:rsidRDefault="00226C27" w:rsidP="00192810">
      <w:pPr>
        <w:spacing w:after="200" w:line="276" w:lineRule="auto"/>
        <w:jc w:val="both"/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  <w:r w:rsidRPr="002B5E30">
        <w:rPr>
          <w:rFonts w:eastAsia="Arial Narrow" w:cstheme="minorHAnsi"/>
          <w:kern w:val="0"/>
          <w:sz w:val="24"/>
          <w:szCs w:val="24"/>
          <w14:ligatures w14:val="none"/>
        </w:rPr>
        <w:t>Splošni okvir ocenjevanja določajo Pravilnik o ocenjevanju znanja v srednjih šolah in učni načrti za predme</w:t>
      </w:r>
      <w:r w:rsidR="000D567E" w:rsidRPr="002B5E30">
        <w:rPr>
          <w:rFonts w:eastAsia="Arial Narrow" w:cstheme="minorHAnsi"/>
          <w:kern w:val="0"/>
          <w:sz w:val="24"/>
          <w:szCs w:val="24"/>
          <w14:ligatures w14:val="none"/>
        </w:rPr>
        <w:t>t</w:t>
      </w:r>
      <w:r w:rsidRPr="002B5E30">
        <w:rPr>
          <w:rFonts w:eastAsia="Arial Narrow" w:cstheme="minorHAnsi"/>
          <w:kern w:val="0"/>
          <w:sz w:val="24"/>
          <w:szCs w:val="24"/>
          <w14:ligatures w14:val="none"/>
        </w:rPr>
        <w:t>. Dijaki so z načini preverjanja in ocenjevanja ter roki za ocenjevanje znanja seznanjeni na začetku šolskega leta. Roki so zapisani v e-Asistentu. Ocenjevanje je javno, dijak mora biti z oceno seznanjen v predpisanem roku. Učitelj dijake vnaprej seznani z vsebino in obsegom snovi, ki bo predmet ocenjevanja.</w:t>
      </w:r>
    </w:p>
    <w:p w14:paraId="572F575C" w14:textId="77777777" w:rsidR="007E0344" w:rsidRPr="002B5E30" w:rsidRDefault="007E0344" w:rsidP="007E0344">
      <w:pPr>
        <w:spacing w:line="240" w:lineRule="auto"/>
        <w:rPr>
          <w:rFonts w:cstheme="minorHAnsi"/>
          <w:sz w:val="24"/>
          <w:szCs w:val="24"/>
        </w:rPr>
      </w:pPr>
      <w:r w:rsidRPr="002B5E30">
        <w:rPr>
          <w:rFonts w:cstheme="minorHAnsi"/>
          <w:sz w:val="24"/>
          <w:szCs w:val="24"/>
        </w:rPr>
        <w:t>Pripravila: Tatjana Vuković, prof. um. zgod. in soc.</w:t>
      </w:r>
    </w:p>
    <w:p w14:paraId="596F4E0B" w14:textId="77777777" w:rsidR="006921F7" w:rsidRDefault="006921F7" w:rsidP="00192810">
      <w:pPr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</w:p>
    <w:p w14:paraId="7B954A26" w14:textId="07621940" w:rsidR="00192810" w:rsidRPr="002B5E30" w:rsidRDefault="00192810" w:rsidP="00192810">
      <w:pPr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</w:pPr>
      <w:r w:rsidRPr="002B5E30">
        <w:rPr>
          <w:rFonts w:eastAsia="Arial Narrow" w:cstheme="minorHAnsi"/>
          <w:b/>
          <w:bCs/>
          <w:kern w:val="0"/>
          <w:sz w:val="24"/>
          <w:szCs w:val="24"/>
          <w14:ligatures w14:val="none"/>
        </w:rPr>
        <w:t>Oblike in načini ocenjevanja znanja</w:t>
      </w:r>
    </w:p>
    <w:p w14:paraId="0D5BD498" w14:textId="4CC1F504" w:rsidR="00192810" w:rsidRPr="002B5E30" w:rsidRDefault="00192810" w:rsidP="00192810">
      <w:pPr>
        <w:rPr>
          <w:rFonts w:eastAsia="Arial Narrow" w:cstheme="minorHAnsi"/>
          <w:kern w:val="0"/>
          <w:sz w:val="24"/>
          <w:szCs w:val="24"/>
          <w14:ligatures w14:val="none"/>
        </w:rPr>
      </w:pPr>
      <w:r w:rsidRPr="002B5E30">
        <w:rPr>
          <w:rFonts w:eastAsia="Arial Narrow" w:cstheme="minorHAnsi"/>
          <w:kern w:val="0"/>
          <w:sz w:val="24"/>
          <w:szCs w:val="24"/>
          <w14:ligatures w14:val="none"/>
        </w:rPr>
        <w:t>Ocenjuje se: znanje, razumevanje, obdelava in predstavitev podatkov, izdelki, sodelovanje, napredek v znanju.</w:t>
      </w:r>
    </w:p>
    <w:p w14:paraId="40135434" w14:textId="5E18A29B" w:rsidR="00552CC3" w:rsidRPr="002B5E30" w:rsidRDefault="00552CC3">
      <w:pPr>
        <w:rPr>
          <w:rFonts w:cstheme="minorHAnsi"/>
          <w:sz w:val="24"/>
          <w:szCs w:val="24"/>
        </w:rPr>
      </w:pPr>
      <w:r w:rsidRPr="002B5E30">
        <w:rPr>
          <w:rFonts w:cstheme="minorHAnsi"/>
          <w:sz w:val="24"/>
          <w:szCs w:val="24"/>
        </w:rPr>
        <w:t>V šolskem letu 2024/2</w:t>
      </w:r>
      <w:r w:rsidR="00F848EE" w:rsidRPr="002B5E30">
        <w:rPr>
          <w:rFonts w:cstheme="minorHAnsi"/>
          <w:sz w:val="24"/>
          <w:szCs w:val="24"/>
        </w:rPr>
        <w:t>02</w:t>
      </w:r>
      <w:r w:rsidRPr="002B5E30">
        <w:rPr>
          <w:rFonts w:cstheme="minorHAnsi"/>
          <w:sz w:val="24"/>
          <w:szCs w:val="24"/>
        </w:rPr>
        <w:t>5 bodo dijaki pridobili najmanj štiri ocene, in sicer:</w:t>
      </w:r>
    </w:p>
    <w:p w14:paraId="02ED0A2F" w14:textId="14733F76" w:rsidR="00962A1A" w:rsidRPr="002B5E30" w:rsidRDefault="00807238" w:rsidP="00DF52A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oceno za ustni preizkus znanja</w:t>
      </w:r>
      <w:r w:rsidR="00962A1A" w:rsidRPr="002B5E30">
        <w:rPr>
          <w:rFonts w:cstheme="minorHAnsi"/>
          <w:sz w:val="24"/>
          <w:szCs w:val="24"/>
        </w:rPr>
        <w:t>,</w:t>
      </w:r>
    </w:p>
    <w:p w14:paraId="241CE650" w14:textId="77777777" w:rsidR="00962A1A" w:rsidRPr="002B5E30" w:rsidRDefault="000D567E" w:rsidP="00DF52A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B5E30">
        <w:rPr>
          <w:rFonts w:cstheme="minorHAnsi"/>
          <w:sz w:val="24"/>
          <w:szCs w:val="24"/>
        </w:rPr>
        <w:t xml:space="preserve">dve </w:t>
      </w:r>
      <w:r w:rsidR="00962A1A" w:rsidRPr="002B5E30">
        <w:rPr>
          <w:rFonts w:cstheme="minorHAnsi"/>
          <w:sz w:val="24"/>
          <w:szCs w:val="24"/>
        </w:rPr>
        <w:t>oceni za likovni nalogi,</w:t>
      </w:r>
    </w:p>
    <w:p w14:paraId="1C9090FD" w14:textId="64FCE26E" w:rsidR="00E271BC" w:rsidRPr="002B5E30" w:rsidRDefault="00E271BC" w:rsidP="00DF52A9">
      <w:pPr>
        <w:pStyle w:val="Odstavekseznam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B5E30">
        <w:rPr>
          <w:rFonts w:cstheme="minorHAnsi"/>
          <w:sz w:val="24"/>
          <w:szCs w:val="24"/>
        </w:rPr>
        <w:t>oce</w:t>
      </w:r>
      <w:r w:rsidR="00962A1A" w:rsidRPr="002B5E30">
        <w:rPr>
          <w:rFonts w:cstheme="minorHAnsi"/>
          <w:sz w:val="24"/>
          <w:szCs w:val="24"/>
        </w:rPr>
        <w:t>no za seminarsko nalogo</w:t>
      </w:r>
      <w:r w:rsidR="00F848EE" w:rsidRPr="002B5E30">
        <w:rPr>
          <w:rFonts w:cstheme="minorHAnsi"/>
          <w:sz w:val="24"/>
          <w:szCs w:val="24"/>
        </w:rPr>
        <w:t>.</w:t>
      </w:r>
    </w:p>
    <w:p w14:paraId="2FBC1693" w14:textId="13F6148F" w:rsidR="00192810" w:rsidRPr="00CF29B2" w:rsidRDefault="00192810" w:rsidP="00DD4A0B">
      <w:pPr>
        <w:rPr>
          <w:rFonts w:cstheme="minorHAnsi"/>
          <w:b/>
          <w:bCs/>
          <w:sz w:val="24"/>
          <w:szCs w:val="24"/>
          <w:u w:val="single"/>
        </w:rPr>
      </w:pPr>
      <w:r w:rsidRPr="00CF29B2">
        <w:rPr>
          <w:rFonts w:cstheme="minorHAnsi"/>
          <w:b/>
          <w:bCs/>
          <w:sz w:val="24"/>
          <w:szCs w:val="24"/>
          <w:u w:val="single"/>
        </w:rPr>
        <w:t>Minimalni standardi znanja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6096"/>
        <w:gridCol w:w="1418"/>
      </w:tblGrid>
      <w:tr w:rsidR="00192810" w:rsidRPr="002B5E30" w14:paraId="6BA9A67F" w14:textId="77777777" w:rsidTr="00AB0B35">
        <w:trPr>
          <w:trHeight w:hRule="exact" w:val="1037"/>
          <w:tblHeader/>
          <w:jc w:val="center"/>
        </w:trPr>
        <w:tc>
          <w:tcPr>
            <w:tcW w:w="1844" w:type="dxa"/>
            <w:shd w:val="clear" w:color="auto" w:fill="DEEAF6" w:themeFill="accent5" w:themeFillTint="33"/>
            <w:vAlign w:val="center"/>
          </w:tcPr>
          <w:p w14:paraId="1CF5EFC3" w14:textId="77777777" w:rsidR="00192810" w:rsidRPr="002B5E30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2B5E30">
              <w:rPr>
                <w:rFonts w:cstheme="minorHAnsi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DEEAF6" w:themeFill="accent5" w:themeFillTint="33"/>
            <w:vAlign w:val="center"/>
          </w:tcPr>
          <w:p w14:paraId="21FBD7F8" w14:textId="77777777" w:rsidR="00192810" w:rsidRPr="002B5E30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2B5E30">
              <w:rPr>
                <w:rFonts w:cstheme="minorHAnsi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55990D8C" w14:textId="77777777" w:rsidR="00192810" w:rsidRPr="002B5E30" w:rsidRDefault="00192810" w:rsidP="00B1768C">
            <w:pPr>
              <w:tabs>
                <w:tab w:val="left" w:pos="6840"/>
              </w:tabs>
              <w:jc w:val="center"/>
              <w:rPr>
                <w:rFonts w:cstheme="minorHAnsi"/>
                <w:b/>
                <w:smallCaps/>
                <w:sz w:val="24"/>
                <w:szCs w:val="24"/>
              </w:rPr>
            </w:pPr>
            <w:r w:rsidRPr="002B5E30">
              <w:rPr>
                <w:rFonts w:cstheme="minorHAnsi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044AF2" w:rsidRPr="002B5E30" w14:paraId="3EBA2D62" w14:textId="77777777" w:rsidTr="00135F97">
        <w:trPr>
          <w:jc w:val="center"/>
        </w:trPr>
        <w:tc>
          <w:tcPr>
            <w:tcW w:w="1844" w:type="dxa"/>
            <w:vAlign w:val="center"/>
          </w:tcPr>
          <w:p w14:paraId="00678350" w14:textId="3FF233A1" w:rsidR="00285CF9" w:rsidRPr="00E46A34" w:rsidRDefault="00285CF9" w:rsidP="00285CF9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E46A34">
              <w:rPr>
                <w:rFonts w:cstheme="minorHAnsi"/>
                <w:bCs/>
                <w:sz w:val="24"/>
                <w:szCs w:val="24"/>
              </w:rPr>
              <w:t xml:space="preserve">PODROČJA LIKOVNEGA USTVARJANJA </w:t>
            </w:r>
          </w:p>
          <w:p w14:paraId="59AB8BA1" w14:textId="5241502A" w:rsidR="00285CF9" w:rsidRPr="002B5E30" w:rsidRDefault="00285CF9" w:rsidP="00F6681A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  <w:r w:rsidRPr="00E46A34">
              <w:rPr>
                <w:rFonts w:cstheme="minorHAnsi"/>
                <w:bCs/>
                <w:sz w:val="24"/>
                <w:szCs w:val="24"/>
              </w:rPr>
              <w:t>Slikarstvo, kiparstvo, arhitektura, krajinska arhitektura, fotografija grafika, risba</w:t>
            </w:r>
            <w:r w:rsidR="00F55834" w:rsidRPr="00E46A34">
              <w:rPr>
                <w:rFonts w:cstheme="minorHAnsi"/>
                <w:bCs/>
                <w:sz w:val="24"/>
                <w:szCs w:val="24"/>
              </w:rPr>
              <w:t xml:space="preserve"> in </w:t>
            </w:r>
            <w:r w:rsidRPr="00E46A34">
              <w:rPr>
                <w:rFonts w:cstheme="minorHAnsi"/>
                <w:bCs/>
                <w:sz w:val="24"/>
                <w:szCs w:val="24"/>
              </w:rPr>
              <w:t xml:space="preserve">umetna obrt </w:t>
            </w:r>
          </w:p>
        </w:tc>
        <w:tc>
          <w:tcPr>
            <w:tcW w:w="6096" w:type="dxa"/>
            <w:vAlign w:val="center"/>
          </w:tcPr>
          <w:p w14:paraId="621E1B09" w14:textId="77777777" w:rsidR="00020C25" w:rsidRDefault="00020C25" w:rsidP="00044AF2">
            <w:pPr>
              <w:tabs>
                <w:tab w:val="left" w:pos="321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DFDF723" w14:textId="39FD9BBC" w:rsidR="00044AF2" w:rsidRDefault="006921F7" w:rsidP="00044AF2">
            <w:pPr>
              <w:tabs>
                <w:tab w:val="left" w:pos="321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</w:t>
            </w:r>
            <w:r w:rsidR="00044AF2" w:rsidRPr="00020C25">
              <w:rPr>
                <w:rFonts w:cstheme="minorHAnsi"/>
                <w:sz w:val="24"/>
                <w:szCs w:val="24"/>
              </w:rPr>
              <w:t>Dijak:</w:t>
            </w:r>
          </w:p>
          <w:p w14:paraId="47E7168A" w14:textId="4495DAC2" w:rsidR="00020C25" w:rsidRPr="00020C25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="Calibri"/>
                <w:sz w:val="24"/>
                <w:szCs w:val="24"/>
              </w:rPr>
            </w:pPr>
            <w:r w:rsidRPr="00020C25">
              <w:rPr>
                <w:rFonts w:cs="Calibri"/>
                <w:sz w:val="24"/>
                <w:szCs w:val="24"/>
              </w:rPr>
              <w:t>se seznani z izborom kakovostnih umetniških del</w:t>
            </w:r>
            <w:r w:rsidR="00CF29B2">
              <w:rPr>
                <w:rFonts w:cs="Calibri"/>
                <w:sz w:val="24"/>
                <w:szCs w:val="24"/>
              </w:rPr>
              <w:t xml:space="preserve">, 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14:paraId="0758982F" w14:textId="52A86A19" w:rsidR="00020C25" w:rsidRPr="00020C25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="Calibri"/>
                <w:sz w:val="24"/>
                <w:szCs w:val="24"/>
              </w:rPr>
            </w:pPr>
            <w:r w:rsidRPr="00020C25">
              <w:rPr>
                <w:rFonts w:cs="Calibri"/>
                <w:sz w:val="24"/>
                <w:szCs w:val="24"/>
              </w:rPr>
              <w:t>se seznani z izborom kakovostnih umetniških del iz slovenskega okolja</w:t>
            </w:r>
            <w:r w:rsidR="00D575F6">
              <w:rPr>
                <w:rFonts w:cs="Calibri"/>
                <w:sz w:val="24"/>
                <w:szCs w:val="24"/>
              </w:rPr>
              <w:t xml:space="preserve"> oz. izborom </w:t>
            </w:r>
            <w:r w:rsidR="009A0930">
              <w:rPr>
                <w:rFonts w:cs="Calibri"/>
                <w:sz w:val="24"/>
                <w:szCs w:val="24"/>
              </w:rPr>
              <w:t xml:space="preserve">svetovnih </w:t>
            </w:r>
            <w:r w:rsidRPr="00020C25">
              <w:rPr>
                <w:rFonts w:cs="Calibri"/>
                <w:sz w:val="24"/>
                <w:szCs w:val="24"/>
              </w:rPr>
              <w:t xml:space="preserve">likovnih umetnin, </w:t>
            </w:r>
          </w:p>
          <w:p w14:paraId="2EA4EB92" w14:textId="0FE2C1AD" w:rsidR="00D575F6" w:rsidRPr="00542227" w:rsidRDefault="00020C25" w:rsidP="00FA76DD">
            <w:pPr>
              <w:pStyle w:val="Brezrazmikov"/>
              <w:numPr>
                <w:ilvl w:val="0"/>
                <w:numId w:val="12"/>
              </w:numPr>
              <w:tabs>
                <w:tab w:val="left" w:pos="321"/>
              </w:tabs>
              <w:rPr>
                <w:rFonts w:cstheme="minorHAnsi"/>
                <w:sz w:val="24"/>
                <w:szCs w:val="24"/>
              </w:rPr>
            </w:pPr>
            <w:r w:rsidRPr="00542227">
              <w:rPr>
                <w:rFonts w:cs="Calibri"/>
                <w:sz w:val="24"/>
                <w:szCs w:val="24"/>
              </w:rPr>
              <w:t>izostri občutljivost do stvaritev preteklosti</w:t>
            </w:r>
            <w:r w:rsidR="00D575F6" w:rsidRPr="00542227">
              <w:rPr>
                <w:rFonts w:cs="Calibri"/>
                <w:sz w:val="24"/>
                <w:szCs w:val="24"/>
              </w:rPr>
              <w:t xml:space="preserve">, </w:t>
            </w:r>
          </w:p>
          <w:p w14:paraId="073594ED" w14:textId="77777777" w:rsidR="00E46A34" w:rsidRDefault="00020C25" w:rsidP="00D575F6">
            <w:pPr>
              <w:pStyle w:val="Brezrazmikov"/>
              <w:numPr>
                <w:ilvl w:val="0"/>
                <w:numId w:val="12"/>
              </w:numPr>
              <w:rPr>
                <w:rFonts w:cs="Calibri"/>
                <w:sz w:val="24"/>
                <w:szCs w:val="24"/>
              </w:rPr>
            </w:pPr>
            <w:r w:rsidRPr="00020C25">
              <w:rPr>
                <w:rFonts w:cs="Calibri"/>
                <w:sz w:val="24"/>
                <w:szCs w:val="24"/>
              </w:rPr>
              <w:t xml:space="preserve">se seznani z izborom kakovostnih umetniških del </w:t>
            </w:r>
            <w:r w:rsidR="00E46A34">
              <w:rPr>
                <w:rFonts w:cs="Calibri"/>
                <w:sz w:val="24"/>
                <w:szCs w:val="24"/>
              </w:rPr>
              <w:t>s področja industrijskega, grafičnega in tekstilnega oblikovanja,</w:t>
            </w:r>
          </w:p>
          <w:p w14:paraId="25188757" w14:textId="13C6F212" w:rsidR="00020C25" w:rsidRPr="002B5E30" w:rsidRDefault="00D575F6" w:rsidP="00F6681A">
            <w:pPr>
              <w:pStyle w:val="Brezrazmikov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="Calibri"/>
                <w:bCs/>
                <w:sz w:val="24"/>
                <w:szCs w:val="24"/>
              </w:rPr>
              <w:t>razume in doživlja umetnost kot področje različnih zvrsti ter njen pomen za kulturno in ustvarjalno izražanje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  <w:r w:rsidRPr="00D575F6">
              <w:rPr>
                <w:rFonts w:cs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39B7E54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2D6D2EB9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145619AB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56373559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786635D" w14:textId="4623606E" w:rsidR="00044AF2" w:rsidRDefault="007E0344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2B5E30">
              <w:rPr>
                <w:rFonts w:cstheme="minorHAnsi"/>
                <w:sz w:val="24"/>
                <w:szCs w:val="24"/>
              </w:rPr>
              <w:t>U</w:t>
            </w:r>
            <w:r w:rsidR="00044AF2" w:rsidRPr="002B5E30">
              <w:rPr>
                <w:rFonts w:cstheme="minorHAnsi"/>
                <w:sz w:val="24"/>
                <w:szCs w:val="24"/>
              </w:rPr>
              <w:t>stno</w:t>
            </w:r>
          </w:p>
          <w:p w14:paraId="24E2756E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C1CBC22" w14:textId="77777777" w:rsidR="00020C25" w:rsidRDefault="00020C25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390CE501" w14:textId="6051F89F" w:rsidR="00020C25" w:rsidRPr="002B5E30" w:rsidRDefault="00020C25" w:rsidP="00F6681A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192810" w:rsidRPr="002B5E30" w14:paraId="131077A8" w14:textId="77777777" w:rsidTr="00135F97">
        <w:trPr>
          <w:jc w:val="center"/>
        </w:trPr>
        <w:tc>
          <w:tcPr>
            <w:tcW w:w="1844" w:type="dxa"/>
            <w:vAlign w:val="center"/>
          </w:tcPr>
          <w:p w14:paraId="0FF90439" w14:textId="32069827" w:rsidR="00192810" w:rsidRPr="00D575F6" w:rsidRDefault="00285CF9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lastRenderedPageBreak/>
              <w:t>VAROVANJE SNOVNE IN NESNOVNE KULTURNE DEDIŠČINE</w:t>
            </w:r>
          </w:p>
          <w:p w14:paraId="1BF38E52" w14:textId="77777777" w:rsidR="00D575F6" w:rsidRPr="00D575F6" w:rsidRDefault="00D575F6" w:rsidP="00D575F6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t>Muzej</w:t>
            </w:r>
            <w:r>
              <w:rPr>
                <w:rFonts w:cstheme="minorHAnsi"/>
                <w:bCs/>
                <w:sz w:val="24"/>
                <w:szCs w:val="24"/>
              </w:rPr>
              <w:t xml:space="preserve">ska in galerijska stroka </w:t>
            </w:r>
          </w:p>
          <w:p w14:paraId="5403690F" w14:textId="0D7869BC" w:rsidR="00D575F6" w:rsidRDefault="00D575F6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Restavratorstvo </w:t>
            </w:r>
          </w:p>
          <w:p w14:paraId="666552E4" w14:textId="7D0797A8" w:rsidR="00285CF9" w:rsidRPr="002B5E30" w:rsidRDefault="00285CF9" w:rsidP="00D575F6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44D02E59" w14:textId="77777777" w:rsidR="00D575F6" w:rsidRDefault="00E46A34" w:rsidP="006921F7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>Dijak</w:t>
            </w:r>
            <w:r w:rsidR="00D575F6" w:rsidRPr="00D575F6">
              <w:rPr>
                <w:rFonts w:cstheme="minorHAnsi"/>
                <w:sz w:val="24"/>
                <w:szCs w:val="24"/>
              </w:rPr>
              <w:t>:</w:t>
            </w:r>
          </w:p>
          <w:p w14:paraId="6D7DA676" w14:textId="652A3484" w:rsidR="00D575F6" w:rsidRPr="00D575F6" w:rsidRDefault="00D575F6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 xml:space="preserve">spozna ključne muzejske in galerijske ustanove v Sloveni in tujini, </w:t>
            </w:r>
          </w:p>
          <w:p w14:paraId="35713DCA" w14:textId="426D8400" w:rsidR="00D575F6" w:rsidRPr="00D575F6" w:rsidRDefault="00E46A34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 xml:space="preserve">pozna in razume pomen varstva zaščitene kulturne </w:t>
            </w:r>
            <w:r w:rsidR="00D575F6" w:rsidRPr="00D575F6">
              <w:rPr>
                <w:rFonts w:cstheme="minorHAnsi"/>
                <w:sz w:val="24"/>
                <w:szCs w:val="24"/>
              </w:rPr>
              <w:t xml:space="preserve">premične i nepremične </w:t>
            </w:r>
            <w:r w:rsidRPr="00D575F6">
              <w:rPr>
                <w:rFonts w:cstheme="minorHAnsi"/>
                <w:sz w:val="24"/>
                <w:szCs w:val="24"/>
              </w:rPr>
              <w:t>dediščine</w:t>
            </w:r>
            <w:r w:rsidR="00D575F6" w:rsidRPr="00D575F6">
              <w:rPr>
                <w:rFonts w:cstheme="minorHAnsi"/>
                <w:sz w:val="24"/>
                <w:szCs w:val="24"/>
              </w:rPr>
              <w:t>,</w:t>
            </w:r>
          </w:p>
          <w:p w14:paraId="0537DC48" w14:textId="7E6DC13F" w:rsidR="00E46A34" w:rsidRPr="00D575F6" w:rsidRDefault="00D575F6" w:rsidP="00E46A34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 xml:space="preserve">pozna osnovne </w:t>
            </w:r>
            <w:r w:rsidR="00E46A34" w:rsidRPr="00D575F6">
              <w:rPr>
                <w:rFonts w:cstheme="minorHAnsi"/>
                <w:sz w:val="24"/>
                <w:szCs w:val="24"/>
              </w:rPr>
              <w:t>konservatorsk</w:t>
            </w:r>
            <w:r w:rsidRPr="00D575F6">
              <w:rPr>
                <w:rFonts w:cstheme="minorHAnsi"/>
                <w:sz w:val="24"/>
                <w:szCs w:val="24"/>
              </w:rPr>
              <w:t xml:space="preserve">e </w:t>
            </w:r>
            <w:r w:rsidR="00E46A34" w:rsidRPr="00D575F6">
              <w:rPr>
                <w:rFonts w:cstheme="minorHAnsi"/>
                <w:sz w:val="24"/>
                <w:szCs w:val="24"/>
              </w:rPr>
              <w:t>in restavratorsk</w:t>
            </w:r>
            <w:r w:rsidRPr="00D575F6">
              <w:rPr>
                <w:rFonts w:cstheme="minorHAnsi"/>
                <w:sz w:val="24"/>
                <w:szCs w:val="24"/>
              </w:rPr>
              <w:t>e</w:t>
            </w:r>
            <w:r w:rsidR="00E46A34" w:rsidRPr="00D575F6">
              <w:rPr>
                <w:rFonts w:cstheme="minorHAnsi"/>
                <w:sz w:val="24"/>
                <w:szCs w:val="24"/>
              </w:rPr>
              <w:t xml:space="preserve"> postopk</w:t>
            </w:r>
            <w:r w:rsidRPr="00D575F6">
              <w:rPr>
                <w:rFonts w:cstheme="minorHAnsi"/>
                <w:sz w:val="24"/>
                <w:szCs w:val="24"/>
              </w:rPr>
              <w:t>e,</w:t>
            </w:r>
          </w:p>
          <w:p w14:paraId="2112EF16" w14:textId="47940596" w:rsidR="00192810" w:rsidRPr="002B5E30" w:rsidRDefault="00E46A34" w:rsidP="00D575F6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575F6">
              <w:rPr>
                <w:rFonts w:cstheme="minorHAnsi"/>
                <w:sz w:val="24"/>
                <w:szCs w:val="24"/>
              </w:rPr>
              <w:t>v neposrednem okolju poišče primere ustrezne oz.  neustrezne obnove  kulturne dediščine ter se kritično opredeli do problema</w:t>
            </w:r>
            <w:r w:rsidR="00D575F6" w:rsidRPr="00D575F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6E6AD23E" w14:textId="61A4C6C0" w:rsidR="00192810" w:rsidRPr="002B5E30" w:rsidRDefault="00EB12A2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192810" w:rsidRPr="002B5E30">
              <w:rPr>
                <w:rFonts w:cstheme="minorHAnsi"/>
                <w:sz w:val="24"/>
                <w:szCs w:val="24"/>
              </w:rPr>
              <w:t>stno</w:t>
            </w:r>
          </w:p>
        </w:tc>
      </w:tr>
      <w:tr w:rsidR="00192810" w:rsidRPr="002B5E30" w14:paraId="574A276D" w14:textId="77777777" w:rsidTr="00135F97">
        <w:trPr>
          <w:jc w:val="center"/>
        </w:trPr>
        <w:tc>
          <w:tcPr>
            <w:tcW w:w="1844" w:type="dxa"/>
            <w:vAlign w:val="center"/>
          </w:tcPr>
          <w:p w14:paraId="32E0BCC1" w14:textId="404532F7" w:rsidR="00192810" w:rsidRPr="00D575F6" w:rsidRDefault="00F55834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t>UMETNOSTNA ZGODOVINA</w:t>
            </w:r>
          </w:p>
          <w:p w14:paraId="4B9CA92D" w14:textId="359E5C6A" w:rsidR="00020C25" w:rsidRPr="00D575F6" w:rsidRDefault="00020C25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t>Likovni slogi</w:t>
            </w:r>
          </w:p>
          <w:p w14:paraId="79CB277E" w14:textId="06017909" w:rsidR="00020C25" w:rsidRPr="002B5E30" w:rsidRDefault="00020C25" w:rsidP="00CF29B2">
            <w:pPr>
              <w:tabs>
                <w:tab w:val="left" w:pos="6840"/>
              </w:tabs>
              <w:rPr>
                <w:rFonts w:cstheme="minorHAnsi"/>
                <w:b/>
                <w:sz w:val="24"/>
                <w:szCs w:val="24"/>
              </w:rPr>
            </w:pPr>
            <w:r w:rsidRPr="00D575F6">
              <w:rPr>
                <w:rFonts w:cstheme="minorHAnsi"/>
                <w:bCs/>
                <w:sz w:val="24"/>
                <w:szCs w:val="24"/>
              </w:rPr>
              <w:t>Likovna motivika</w:t>
            </w:r>
          </w:p>
        </w:tc>
        <w:tc>
          <w:tcPr>
            <w:tcW w:w="6096" w:type="dxa"/>
            <w:vAlign w:val="center"/>
          </w:tcPr>
          <w:p w14:paraId="7E3D482B" w14:textId="77777777" w:rsidR="00CF29B2" w:rsidRDefault="00E46A34" w:rsidP="00CF29B2">
            <w:pPr>
              <w:spacing w:line="240" w:lineRule="auto"/>
              <w:ind w:left="360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6921F7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Dijak</w:t>
            </w:r>
            <w:r w:rsidR="00D575F6" w:rsidRPr="006921F7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:</w:t>
            </w:r>
          </w:p>
          <w:p w14:paraId="6E5D8EEB" w14:textId="6D129DD1" w:rsidR="00E46A34" w:rsidRPr="00CF29B2" w:rsidRDefault="00E46A34" w:rsidP="00CF29B2">
            <w:pPr>
              <w:pStyle w:val="Odstavekseznama"/>
              <w:numPr>
                <w:ilvl w:val="0"/>
                <w:numId w:val="20"/>
              </w:num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</w:pPr>
            <w:r w:rsidRPr="00CF29B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razume odvisnost med družbenim dogajanjem in nastankom umetnišk</w:t>
            </w:r>
            <w:r w:rsidR="00D575F6" w:rsidRPr="00CF29B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ih del, </w:t>
            </w:r>
            <w:r w:rsidRPr="00CF29B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</w:p>
          <w:p w14:paraId="077C3C32" w14:textId="77777777" w:rsidR="00103D41" w:rsidRPr="00103D41" w:rsidRDefault="00E46A34" w:rsidP="00CF29B2">
            <w:pPr>
              <w:pStyle w:val="Odstavekseznama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</w:pPr>
            <w:r w:rsidRPr="00917A31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 xml:space="preserve">spozna različna umetnostnozgodovinska </w:t>
            </w:r>
            <w:r w:rsidR="00AC7D62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 xml:space="preserve">gibanja in </w:t>
            </w:r>
            <w:r w:rsidRPr="00917A31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>obdobja</w:t>
            </w:r>
            <w:r w:rsidR="00103D41">
              <w:rPr>
                <w:rFonts w:eastAsia="Times New Roman" w:cstheme="minorHAnsi"/>
                <w:bCs/>
                <w:sz w:val="24"/>
                <w:szCs w:val="24"/>
                <w:lang w:eastAsia="sl-SI" w:bidi="hi-IN"/>
                <w14:ligatures w14:val="none"/>
              </w:rPr>
              <w:t>,</w:t>
            </w:r>
          </w:p>
          <w:p w14:paraId="32371BD4" w14:textId="4BA6851F" w:rsidR="00E20EF9" w:rsidRPr="00917A31" w:rsidRDefault="00103D41" w:rsidP="00CF29B2">
            <w:pPr>
              <w:pStyle w:val="Odstavekseznama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</w:pPr>
            <w:r w:rsidRPr="00103D41"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  <w:t>ob primerih likovnih del razbere motiv in vsebino likovnih del</w:t>
            </w:r>
            <w:r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  <w:t>.</w:t>
            </w:r>
            <w:r w:rsidR="00D575F6" w:rsidRPr="00917A31"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73354D5" w14:textId="3D69BF01" w:rsidR="00192810" w:rsidRPr="002B5E30" w:rsidRDefault="00EB12A2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192810" w:rsidRPr="002B5E30">
              <w:rPr>
                <w:rFonts w:cstheme="minorHAnsi"/>
                <w:sz w:val="24"/>
                <w:szCs w:val="24"/>
              </w:rPr>
              <w:t>stno</w:t>
            </w:r>
          </w:p>
        </w:tc>
      </w:tr>
      <w:tr w:rsidR="00E46A34" w:rsidRPr="002B5E30" w14:paraId="1CD48EF9" w14:textId="77777777" w:rsidTr="000B2DB9">
        <w:trPr>
          <w:jc w:val="center"/>
        </w:trPr>
        <w:tc>
          <w:tcPr>
            <w:tcW w:w="1844" w:type="dxa"/>
          </w:tcPr>
          <w:p w14:paraId="27E6AEF1" w14:textId="77777777" w:rsidR="00AC7D62" w:rsidRDefault="00AC7D62" w:rsidP="00E46A34">
            <w:pPr>
              <w:tabs>
                <w:tab w:val="left" w:pos="6840"/>
              </w:tabs>
              <w:rPr>
                <w:sz w:val="24"/>
                <w:szCs w:val="24"/>
              </w:rPr>
            </w:pPr>
          </w:p>
          <w:p w14:paraId="15486413" w14:textId="63A76551" w:rsidR="00E46A34" w:rsidRPr="006921F7" w:rsidRDefault="00E46A34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 w:rsidRPr="006921F7">
              <w:rPr>
                <w:sz w:val="24"/>
                <w:szCs w:val="24"/>
              </w:rPr>
              <w:t xml:space="preserve">IKONOGRAFIJA IN IKONOLOGIJA </w:t>
            </w:r>
          </w:p>
        </w:tc>
        <w:tc>
          <w:tcPr>
            <w:tcW w:w="6096" w:type="dxa"/>
          </w:tcPr>
          <w:p w14:paraId="5615911C" w14:textId="77777777" w:rsidR="00AC7D62" w:rsidRDefault="006921F7" w:rsidP="00E46A34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    </w:t>
            </w:r>
          </w:p>
          <w:p w14:paraId="5A2A48CC" w14:textId="2366828F" w:rsidR="00917A31" w:rsidRPr="006921F7" w:rsidRDefault="006921F7" w:rsidP="00E46A34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  </w:t>
            </w:r>
            <w:r w:rsidRPr="006921F7">
              <w:rPr>
                <w:rFonts w:ascii="Calibri" w:hAnsi="Calibri"/>
                <w:bCs/>
              </w:rPr>
              <w:t xml:space="preserve">Dijak: </w:t>
            </w:r>
          </w:p>
          <w:p w14:paraId="11C434A7" w14:textId="43D97AC1" w:rsidR="00E46A34" w:rsidRPr="006921F7" w:rsidRDefault="00E46A34" w:rsidP="000560F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bCs/>
              </w:rPr>
            </w:pPr>
            <w:r w:rsidRPr="006921F7">
              <w:rPr>
                <w:rFonts w:ascii="Calibri" w:hAnsi="Calibri"/>
                <w:bCs/>
              </w:rPr>
              <w:t>doživlja posamezn</w:t>
            </w:r>
            <w:r w:rsidR="006921F7">
              <w:rPr>
                <w:rFonts w:ascii="Calibri" w:hAnsi="Calibri"/>
                <w:bCs/>
              </w:rPr>
              <w:t xml:space="preserve">a </w:t>
            </w:r>
            <w:r w:rsidRPr="006921F7">
              <w:rPr>
                <w:rFonts w:ascii="Calibri" w:hAnsi="Calibri"/>
                <w:bCs/>
              </w:rPr>
              <w:t>umetnišk</w:t>
            </w:r>
            <w:r w:rsidR="006921F7">
              <w:rPr>
                <w:rFonts w:ascii="Calibri" w:hAnsi="Calibri"/>
                <w:bCs/>
              </w:rPr>
              <w:t xml:space="preserve">a </w:t>
            </w:r>
            <w:r w:rsidR="006921F7" w:rsidRPr="006921F7">
              <w:rPr>
                <w:rFonts w:ascii="Calibri" w:hAnsi="Calibri"/>
                <w:bCs/>
              </w:rPr>
              <w:t>de</w:t>
            </w:r>
            <w:r w:rsidR="006921F7">
              <w:rPr>
                <w:rFonts w:ascii="Calibri" w:hAnsi="Calibri"/>
                <w:bCs/>
              </w:rPr>
              <w:t xml:space="preserve">la, </w:t>
            </w:r>
            <w:r w:rsidRPr="006921F7">
              <w:rPr>
                <w:rFonts w:ascii="Calibri" w:hAnsi="Calibri"/>
                <w:bCs/>
              </w:rPr>
              <w:t>slogovn</w:t>
            </w:r>
            <w:r w:rsidR="006921F7">
              <w:rPr>
                <w:rFonts w:ascii="Calibri" w:hAnsi="Calibri"/>
                <w:bCs/>
              </w:rPr>
              <w:t xml:space="preserve">e in </w:t>
            </w:r>
            <w:r w:rsidRPr="006921F7">
              <w:rPr>
                <w:rFonts w:ascii="Calibri" w:hAnsi="Calibri"/>
                <w:bCs/>
              </w:rPr>
              <w:t>ikonografsk</w:t>
            </w:r>
            <w:r w:rsidR="006921F7">
              <w:rPr>
                <w:rFonts w:ascii="Calibri" w:hAnsi="Calibri"/>
                <w:bCs/>
              </w:rPr>
              <w:t xml:space="preserve">e </w:t>
            </w:r>
            <w:r w:rsidRPr="006921F7">
              <w:rPr>
                <w:rFonts w:ascii="Calibri" w:hAnsi="Calibri"/>
                <w:bCs/>
              </w:rPr>
              <w:t>sklop</w:t>
            </w:r>
            <w:r w:rsidR="006921F7">
              <w:rPr>
                <w:rFonts w:ascii="Calibri" w:hAnsi="Calibri"/>
                <w:bCs/>
              </w:rPr>
              <w:t>e</w:t>
            </w:r>
            <w:r w:rsidR="006921F7" w:rsidRPr="006921F7">
              <w:rPr>
                <w:rFonts w:ascii="Calibri" w:hAnsi="Calibri"/>
                <w:bCs/>
              </w:rPr>
              <w:t xml:space="preserve">, </w:t>
            </w:r>
          </w:p>
          <w:p w14:paraId="1533F9C8" w14:textId="323DF2F1" w:rsidR="00E46A34" w:rsidRPr="00E46A34" w:rsidRDefault="006921F7" w:rsidP="006921F7">
            <w:pPr>
              <w:pStyle w:val="Odstavekseznama"/>
              <w:numPr>
                <w:ilvl w:val="0"/>
                <w:numId w:val="18"/>
              </w:numPr>
              <w:tabs>
                <w:tab w:val="left" w:pos="6840"/>
              </w:tabs>
              <w:rPr>
                <w:rFonts w:eastAsia="Times New Roman" w:cstheme="minorHAnsi"/>
                <w:sz w:val="24"/>
                <w:szCs w:val="24"/>
                <w:lang w:eastAsia="sl-SI" w:bidi="hi-IN"/>
                <w14:ligatures w14:val="none"/>
              </w:rPr>
            </w:pPr>
            <w:r w:rsidRPr="006921F7">
              <w:rPr>
                <w:rFonts w:ascii="Calibri" w:hAnsi="Calibri" w:cs="Calibri"/>
                <w:bCs/>
                <w:color w:val="000000"/>
              </w:rPr>
              <w:t xml:space="preserve">spoznava </w:t>
            </w:r>
            <w:r w:rsidR="00E46A34" w:rsidRPr="006921F7">
              <w:rPr>
                <w:rFonts w:ascii="Calibri" w:hAnsi="Calibri" w:cs="Calibri"/>
                <w:bCs/>
                <w:color w:val="000000"/>
              </w:rPr>
              <w:t>raznovrstnost izražanja likovnih motivov, vsebin, tehnik in konceptualnih pristopov</w:t>
            </w:r>
            <w:r w:rsidRPr="006921F7">
              <w:rPr>
                <w:rFonts w:ascii="Calibri" w:hAnsi="Calibri" w:cs="Calibri"/>
                <w:bCs/>
                <w:color w:val="000000"/>
              </w:rPr>
              <w:t>.</w:t>
            </w:r>
            <w:r w:rsidR="00E46A34" w:rsidRPr="006921F7">
              <w:rPr>
                <w:rFonts w:ascii="Calibri" w:hAnsi="Calibri" w:cs="Calibri"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14:paraId="05AA9004" w14:textId="77777777" w:rsidR="00E46A34" w:rsidRDefault="00E46A34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06022F13" w14:textId="6F5ECDB1" w:rsidR="006921F7" w:rsidRDefault="006921F7" w:rsidP="00E46A34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Ustno</w:t>
            </w:r>
          </w:p>
        </w:tc>
      </w:tr>
      <w:tr w:rsidR="00192810" w:rsidRPr="002B5E30" w14:paraId="1AAC0E5C" w14:textId="77777777" w:rsidTr="00135F97">
        <w:trPr>
          <w:jc w:val="center"/>
        </w:trPr>
        <w:tc>
          <w:tcPr>
            <w:tcW w:w="1844" w:type="dxa"/>
            <w:vAlign w:val="center"/>
          </w:tcPr>
          <w:p w14:paraId="52D75557" w14:textId="6724D2E4" w:rsidR="00192810" w:rsidRPr="006921F7" w:rsidRDefault="00F55834" w:rsidP="00B1768C">
            <w:pPr>
              <w:tabs>
                <w:tab w:val="left" w:pos="6840"/>
              </w:tabs>
              <w:rPr>
                <w:rFonts w:cstheme="minorHAnsi"/>
                <w:bCs/>
                <w:sz w:val="24"/>
                <w:szCs w:val="24"/>
              </w:rPr>
            </w:pPr>
            <w:r w:rsidRPr="006921F7">
              <w:rPr>
                <w:rFonts w:cstheme="minorHAnsi"/>
                <w:bCs/>
                <w:sz w:val="24"/>
                <w:szCs w:val="24"/>
              </w:rPr>
              <w:t xml:space="preserve">LIKOVNO USTVARJANJE </w:t>
            </w:r>
          </w:p>
        </w:tc>
        <w:tc>
          <w:tcPr>
            <w:tcW w:w="6096" w:type="dxa"/>
            <w:vAlign w:val="center"/>
          </w:tcPr>
          <w:p w14:paraId="0EA11F33" w14:textId="77777777" w:rsidR="004C7A1B" w:rsidRDefault="006921F7" w:rsidP="004C7A1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</w:t>
            </w:r>
            <w:r w:rsidR="00E20EF9" w:rsidRPr="006921F7">
              <w:rPr>
                <w:rFonts w:cstheme="minorHAnsi"/>
                <w:sz w:val="24"/>
                <w:szCs w:val="24"/>
              </w:rPr>
              <w:t>Dijak</w:t>
            </w:r>
            <w:r w:rsidRPr="006921F7">
              <w:rPr>
                <w:rFonts w:cstheme="minorHAnsi"/>
                <w:sz w:val="24"/>
                <w:szCs w:val="24"/>
              </w:rPr>
              <w:t>:</w:t>
            </w:r>
          </w:p>
          <w:p w14:paraId="6A4C87E0" w14:textId="12A9940B" w:rsidR="00020C25" w:rsidRPr="004C7A1B" w:rsidRDefault="00E46A34" w:rsidP="004C7A1B">
            <w:pPr>
              <w:pStyle w:val="Odstavekseznama"/>
              <w:numPr>
                <w:ilvl w:val="0"/>
                <w:numId w:val="23"/>
              </w:num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</w:pPr>
            <w:r w:rsidRPr="004C7A1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 xml:space="preserve">s pomočjo risarskih izrazil upodobi </w:t>
            </w:r>
            <w:r w:rsidR="006921F7" w:rsidRPr="004C7A1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k</w:t>
            </w:r>
            <w:r w:rsidRPr="004C7A1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ompozicijo po opazovanju, domišljiji ali spominu, pri tem upošteva kompozicijska načela</w:t>
            </w:r>
            <w:r w:rsidR="006921F7" w:rsidRPr="004C7A1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,</w:t>
            </w:r>
          </w:p>
          <w:p w14:paraId="7DE3EFFB" w14:textId="77777777" w:rsidR="00E20EF9" w:rsidRPr="006921F7" w:rsidRDefault="00F55834" w:rsidP="004C7A1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</w:rPr>
            </w:pPr>
            <w:r w:rsidRPr="006921F7">
              <w:rPr>
                <w:rFonts w:cstheme="minorHAnsi"/>
                <w:sz w:val="24"/>
                <w:szCs w:val="24"/>
              </w:rPr>
              <w:t>na lastnem likovnem delu poglobi principe risanja predmetov in prostora</w:t>
            </w:r>
            <w:r w:rsidR="006921F7">
              <w:rPr>
                <w:rFonts w:cstheme="minorHAnsi"/>
                <w:sz w:val="24"/>
                <w:szCs w:val="24"/>
              </w:rPr>
              <w:t>.</w:t>
            </w:r>
          </w:p>
          <w:p w14:paraId="525939D2" w14:textId="61FB5CF5" w:rsidR="006921F7" w:rsidRPr="006921F7" w:rsidRDefault="006921F7" w:rsidP="006921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0C1A9C" w14:textId="77777777" w:rsidR="00192810" w:rsidRPr="002B5E30" w:rsidRDefault="00192810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</w:p>
          <w:p w14:paraId="1F65AD0A" w14:textId="01DD552E" w:rsidR="00192810" w:rsidRPr="002B5E30" w:rsidRDefault="00F55834" w:rsidP="00B1768C">
            <w:pPr>
              <w:tabs>
                <w:tab w:val="left" w:pos="684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Pisno </w:t>
            </w:r>
          </w:p>
        </w:tc>
      </w:tr>
    </w:tbl>
    <w:p w14:paraId="6ADAEB92" w14:textId="77777777" w:rsidR="000D567E" w:rsidRPr="002B5E30" w:rsidRDefault="000D567E" w:rsidP="00DD4A0B">
      <w:pPr>
        <w:rPr>
          <w:rFonts w:cstheme="minorHAnsi"/>
          <w:sz w:val="24"/>
          <w:szCs w:val="24"/>
        </w:rPr>
      </w:pPr>
    </w:p>
    <w:p w14:paraId="1CE7199C" w14:textId="7E255458" w:rsidR="00CA4EB0" w:rsidRPr="0043015D" w:rsidRDefault="00DD4A0B" w:rsidP="00DD4A0B">
      <w:pPr>
        <w:rPr>
          <w:rFonts w:cstheme="minorHAnsi"/>
          <w:b/>
          <w:bCs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KRITERIJI OCENJEVANJA</w:t>
      </w:r>
    </w:p>
    <w:p w14:paraId="472FD585" w14:textId="70897A52" w:rsidR="005B532C" w:rsidRPr="0043015D" w:rsidRDefault="003C414D">
      <w:pPr>
        <w:rPr>
          <w:rFonts w:cstheme="minorHAnsi"/>
          <w:b/>
          <w:bCs/>
          <w:sz w:val="24"/>
          <w:szCs w:val="24"/>
          <w:u w:val="single"/>
        </w:rPr>
      </w:pPr>
      <w:r w:rsidRPr="0043015D">
        <w:rPr>
          <w:rFonts w:cstheme="minorHAnsi"/>
          <w:b/>
          <w:bCs/>
          <w:sz w:val="24"/>
          <w:szCs w:val="24"/>
          <w:u w:val="single"/>
        </w:rPr>
        <w:t>Ustno ocenjevanje</w:t>
      </w:r>
    </w:p>
    <w:p w14:paraId="1CB08A8A" w14:textId="77777777" w:rsidR="00103D41" w:rsidRDefault="007031B8" w:rsidP="007031B8">
      <w:p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Pri ustnem ocenjevanju učitelj </w:t>
      </w:r>
      <w:r w:rsidR="00A624CB" w:rsidRPr="0043015D">
        <w:rPr>
          <w:rFonts w:cstheme="minorHAnsi"/>
          <w:sz w:val="24"/>
          <w:szCs w:val="24"/>
        </w:rPr>
        <w:t xml:space="preserve">dijaku </w:t>
      </w:r>
      <w:r w:rsidRPr="0043015D">
        <w:rPr>
          <w:rFonts w:cstheme="minorHAnsi"/>
          <w:sz w:val="24"/>
          <w:szCs w:val="24"/>
        </w:rPr>
        <w:t xml:space="preserve">načeloma </w:t>
      </w:r>
      <w:r w:rsidR="00A624CB" w:rsidRPr="0043015D">
        <w:rPr>
          <w:rFonts w:cstheme="minorHAnsi"/>
          <w:sz w:val="24"/>
          <w:szCs w:val="24"/>
        </w:rPr>
        <w:t>zastavi</w:t>
      </w:r>
      <w:r w:rsidRPr="0043015D">
        <w:rPr>
          <w:rFonts w:cstheme="minorHAnsi"/>
          <w:sz w:val="24"/>
          <w:szCs w:val="24"/>
        </w:rPr>
        <w:t xml:space="preserve"> tri vprašanja. Postavlja lahko podvprašanja in tako ugotavlja globino in obseg povezovanja snovi. </w:t>
      </w:r>
    </w:p>
    <w:p w14:paraId="33828525" w14:textId="4E4DE0A9" w:rsidR="007031B8" w:rsidRPr="0043015D" w:rsidRDefault="007031B8" w:rsidP="007031B8">
      <w:p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lastRenderedPageBreak/>
        <w:t xml:space="preserve">Dijaka </w:t>
      </w:r>
      <w:r w:rsidR="007E0344" w:rsidRPr="0043015D">
        <w:rPr>
          <w:rFonts w:cstheme="minorHAnsi"/>
          <w:sz w:val="24"/>
          <w:szCs w:val="24"/>
        </w:rPr>
        <w:t xml:space="preserve">se </w:t>
      </w:r>
      <w:r w:rsidRPr="0043015D">
        <w:rPr>
          <w:rFonts w:cstheme="minorHAnsi"/>
          <w:sz w:val="24"/>
          <w:szCs w:val="24"/>
        </w:rPr>
        <w:t xml:space="preserve">takoj po končanem spraševanju seznani z oceno in jo tudi kratko utemelji (opozori na napake, neustrezno interpretacijo rezultatov, napačno razumevanje). </w:t>
      </w:r>
    </w:p>
    <w:p w14:paraId="3E95D8EB" w14:textId="77777777" w:rsidR="00103D41" w:rsidRDefault="00103D41" w:rsidP="007031B8">
      <w:pPr>
        <w:jc w:val="both"/>
        <w:rPr>
          <w:rFonts w:cstheme="minorHAnsi"/>
          <w:sz w:val="24"/>
          <w:szCs w:val="24"/>
        </w:rPr>
      </w:pPr>
    </w:p>
    <w:p w14:paraId="75E79944" w14:textId="3BBF8D20" w:rsidR="005B532C" w:rsidRPr="0043015D" w:rsidRDefault="007031B8" w:rsidP="007031B8">
      <w:p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Ocena se glede na znanje dijaka določi po naslednjih kriterijih:</w:t>
      </w:r>
    </w:p>
    <w:p w14:paraId="72505D97" w14:textId="2F96B141" w:rsidR="00AB0B35" w:rsidRPr="0043015D" w:rsidRDefault="00A91EAD" w:rsidP="00AB0B35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o</w:t>
      </w:r>
      <w:r w:rsidR="00F848EE" w:rsidRPr="0043015D">
        <w:rPr>
          <w:rFonts w:cstheme="minorHAnsi"/>
          <w:b/>
          <w:bCs/>
          <w:sz w:val="24"/>
          <w:szCs w:val="24"/>
        </w:rPr>
        <w:t>dlično</w:t>
      </w:r>
      <w:r w:rsidRPr="0043015D">
        <w:rPr>
          <w:rFonts w:cstheme="minorHAnsi"/>
          <w:b/>
          <w:bCs/>
          <w:sz w:val="24"/>
          <w:szCs w:val="24"/>
        </w:rPr>
        <w:t xml:space="preserve"> (5)</w:t>
      </w:r>
      <w:r w:rsidR="005B532C" w:rsidRPr="0043015D">
        <w:rPr>
          <w:rFonts w:cstheme="minorHAnsi"/>
          <w:sz w:val="24"/>
          <w:szCs w:val="24"/>
        </w:rPr>
        <w:t>: se oceni dijaka, ki pozna s kurikulom predpisano snov podrobno, jo razume, samostojno reproducira, se jasno izraža, zna povezati dejstva in na podlagi teoretičnih izhodišč oblikuje svoja stališča</w:t>
      </w:r>
      <w:r w:rsidR="002B5E30" w:rsidRPr="0043015D">
        <w:rPr>
          <w:rFonts w:cstheme="minorHAnsi"/>
          <w:sz w:val="24"/>
          <w:szCs w:val="24"/>
        </w:rPr>
        <w:t>,</w:t>
      </w:r>
    </w:p>
    <w:p w14:paraId="552802F8" w14:textId="041DFB4F" w:rsidR="007031B8" w:rsidRPr="0043015D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p</w:t>
      </w:r>
      <w:r w:rsidR="00F848EE" w:rsidRPr="0043015D">
        <w:rPr>
          <w:rFonts w:cstheme="minorHAnsi"/>
          <w:b/>
          <w:bCs/>
          <w:sz w:val="24"/>
          <w:szCs w:val="24"/>
        </w:rPr>
        <w:t>rav dobro</w:t>
      </w:r>
      <w:r w:rsidRPr="0043015D">
        <w:rPr>
          <w:rFonts w:cstheme="minorHAnsi"/>
          <w:b/>
          <w:bCs/>
          <w:sz w:val="24"/>
          <w:szCs w:val="24"/>
        </w:rPr>
        <w:t xml:space="preserve"> (4)</w:t>
      </w:r>
      <w:r w:rsidR="005B532C" w:rsidRPr="0043015D">
        <w:rPr>
          <w:rFonts w:cstheme="minorHAnsi"/>
          <w:sz w:val="24"/>
          <w:szCs w:val="24"/>
        </w:rPr>
        <w:t>: se oceni dijaka, ki zanesljivo obvlada učno snov, ter dela le manjše napake pri povezovanju dejstev</w:t>
      </w:r>
      <w:r w:rsidR="002B5E30" w:rsidRPr="0043015D">
        <w:rPr>
          <w:rFonts w:cstheme="minorHAnsi"/>
          <w:sz w:val="24"/>
          <w:szCs w:val="24"/>
        </w:rPr>
        <w:t>,</w:t>
      </w:r>
      <w:r w:rsidR="005B532C" w:rsidRPr="0043015D">
        <w:rPr>
          <w:rFonts w:cstheme="minorHAnsi"/>
          <w:sz w:val="24"/>
          <w:szCs w:val="24"/>
        </w:rPr>
        <w:t xml:space="preserve"> </w:t>
      </w:r>
    </w:p>
    <w:p w14:paraId="1C6C9F0F" w14:textId="39E0E88A" w:rsidR="007031B8" w:rsidRPr="0043015D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d</w:t>
      </w:r>
      <w:r w:rsidR="00F848EE" w:rsidRPr="0043015D">
        <w:rPr>
          <w:rFonts w:cstheme="minorHAnsi"/>
          <w:b/>
          <w:bCs/>
          <w:sz w:val="24"/>
          <w:szCs w:val="24"/>
        </w:rPr>
        <w:t>obro</w:t>
      </w:r>
      <w:r w:rsidRPr="0043015D">
        <w:rPr>
          <w:rFonts w:cstheme="minorHAnsi"/>
          <w:b/>
          <w:bCs/>
          <w:sz w:val="24"/>
          <w:szCs w:val="24"/>
        </w:rPr>
        <w:t xml:space="preserve"> (3)</w:t>
      </w:r>
      <w:r w:rsidR="005B532C" w:rsidRPr="0043015D">
        <w:rPr>
          <w:rFonts w:cstheme="minorHAnsi"/>
          <w:sz w:val="24"/>
          <w:szCs w:val="24"/>
        </w:rPr>
        <w:t>: se oceni dijaka, ki obvlada osnovno predpisano znanje</w:t>
      </w:r>
      <w:r w:rsidR="00F9375C" w:rsidRPr="0043015D">
        <w:rPr>
          <w:rFonts w:cstheme="minorHAnsi"/>
          <w:sz w:val="24"/>
          <w:szCs w:val="24"/>
        </w:rPr>
        <w:t>, toda pri uporabi in povezovanju dejstev ni zanesljiv in samostojen. Ne dela bistvenih napak pri razlaganju dejstev</w:t>
      </w:r>
      <w:r w:rsidR="002B5E30" w:rsidRPr="0043015D">
        <w:rPr>
          <w:rFonts w:cstheme="minorHAnsi"/>
          <w:sz w:val="24"/>
          <w:szCs w:val="24"/>
        </w:rPr>
        <w:t>,</w:t>
      </w:r>
    </w:p>
    <w:p w14:paraId="39490D79" w14:textId="058A7229" w:rsidR="007031B8" w:rsidRPr="0043015D" w:rsidRDefault="00A91EAD" w:rsidP="00F848EE">
      <w:pPr>
        <w:pStyle w:val="Odstavekseznam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z</w:t>
      </w:r>
      <w:r w:rsidR="00F848EE" w:rsidRPr="0043015D">
        <w:rPr>
          <w:rFonts w:cstheme="minorHAnsi"/>
          <w:b/>
          <w:bCs/>
          <w:sz w:val="24"/>
          <w:szCs w:val="24"/>
        </w:rPr>
        <w:t>adostno</w:t>
      </w:r>
      <w:r w:rsidRPr="0043015D">
        <w:rPr>
          <w:rFonts w:cstheme="minorHAnsi"/>
          <w:b/>
          <w:bCs/>
          <w:sz w:val="24"/>
          <w:szCs w:val="24"/>
        </w:rPr>
        <w:t xml:space="preserve"> (2)</w:t>
      </w:r>
      <w:r w:rsidR="00F9375C" w:rsidRPr="0043015D">
        <w:rPr>
          <w:rFonts w:cstheme="minorHAnsi"/>
          <w:b/>
          <w:bCs/>
          <w:sz w:val="24"/>
          <w:szCs w:val="24"/>
        </w:rPr>
        <w:t xml:space="preserve">: </w:t>
      </w:r>
      <w:r w:rsidR="00F9375C" w:rsidRPr="0043015D">
        <w:rPr>
          <w:rFonts w:cstheme="minorHAnsi"/>
          <w:sz w:val="24"/>
          <w:szCs w:val="24"/>
        </w:rPr>
        <w:t>se oceni dijaka, ki pozna 40% učne snovi, v minimalnem obsegu od zahtevanega in ob podpornih vprašanjih, ponovi, navede, našteje, prepozna določene pojave, dogodke in procese</w:t>
      </w:r>
      <w:r w:rsidR="002B5E30" w:rsidRPr="0043015D">
        <w:rPr>
          <w:rFonts w:cstheme="minorHAnsi"/>
          <w:sz w:val="24"/>
          <w:szCs w:val="24"/>
        </w:rPr>
        <w:t>,</w:t>
      </w:r>
    </w:p>
    <w:p w14:paraId="2642A10E" w14:textId="703D6B55" w:rsidR="00F9375C" w:rsidRPr="0043015D" w:rsidRDefault="00A91EAD" w:rsidP="0055302E">
      <w:pPr>
        <w:pStyle w:val="Odstavekseznama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b/>
          <w:bCs/>
          <w:sz w:val="24"/>
          <w:szCs w:val="24"/>
        </w:rPr>
        <w:t>n</w:t>
      </w:r>
      <w:r w:rsidR="00F848EE" w:rsidRPr="0043015D">
        <w:rPr>
          <w:rFonts w:cstheme="minorHAnsi"/>
          <w:b/>
          <w:bCs/>
          <w:sz w:val="24"/>
          <w:szCs w:val="24"/>
        </w:rPr>
        <w:t>ezadostno</w:t>
      </w:r>
      <w:r w:rsidRPr="0043015D">
        <w:rPr>
          <w:rFonts w:cstheme="minorHAnsi"/>
          <w:b/>
          <w:bCs/>
          <w:sz w:val="24"/>
          <w:szCs w:val="24"/>
        </w:rPr>
        <w:t xml:space="preserve"> (1)</w:t>
      </w:r>
      <w:r w:rsidR="00F9375C" w:rsidRPr="0043015D">
        <w:rPr>
          <w:rFonts w:cstheme="minorHAnsi"/>
          <w:sz w:val="24"/>
          <w:szCs w:val="24"/>
        </w:rPr>
        <w:t>: se oceni dijaka, ki ne pozna učne snovi, je nezanesljiv, njegovi odgovori so nejasni in raztrgani. Ne dosega znanja minimalnega standarda, predpisanega v L</w:t>
      </w:r>
      <w:r w:rsidR="003377C9" w:rsidRPr="0043015D">
        <w:rPr>
          <w:rFonts w:cstheme="minorHAnsi"/>
          <w:sz w:val="24"/>
          <w:szCs w:val="24"/>
        </w:rPr>
        <w:t>DN</w:t>
      </w:r>
      <w:r w:rsidR="00F9375C" w:rsidRPr="0043015D">
        <w:rPr>
          <w:rFonts w:cstheme="minorHAnsi"/>
          <w:sz w:val="24"/>
          <w:szCs w:val="24"/>
        </w:rPr>
        <w:t>. Tudi ob učiteljevi pomoči ne dosega prepoznavanja</w:t>
      </w:r>
      <w:r w:rsidR="00EB12A2" w:rsidRPr="0043015D">
        <w:rPr>
          <w:rFonts w:cstheme="minorHAnsi"/>
          <w:sz w:val="24"/>
          <w:szCs w:val="24"/>
        </w:rPr>
        <w:t xml:space="preserve">. </w:t>
      </w:r>
    </w:p>
    <w:p w14:paraId="1CCAFA01" w14:textId="77777777" w:rsidR="00F55834" w:rsidRPr="0043015D" w:rsidRDefault="00F55834" w:rsidP="002B5E30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03B6AD1E" w14:textId="31E5BC53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Vprašanja </w:t>
      </w:r>
      <w:r w:rsidR="002B5E30" w:rsidRPr="0043015D">
        <w:rPr>
          <w:rFonts w:cstheme="minorHAnsi"/>
          <w:sz w:val="24"/>
          <w:szCs w:val="24"/>
        </w:rPr>
        <w:t xml:space="preserve">za ustni preizkus znanja </w:t>
      </w:r>
      <w:r w:rsidRPr="0043015D">
        <w:rPr>
          <w:rFonts w:cstheme="minorHAnsi"/>
          <w:sz w:val="24"/>
          <w:szCs w:val="24"/>
        </w:rPr>
        <w:t>obsegajo učno snov s področja likovnega ustvarjanja</w:t>
      </w:r>
      <w:r w:rsidR="002B5E30" w:rsidRPr="0043015D">
        <w:rPr>
          <w:rFonts w:cstheme="minorHAnsi"/>
          <w:sz w:val="24"/>
          <w:szCs w:val="24"/>
        </w:rPr>
        <w:t>, lik</w:t>
      </w:r>
      <w:r w:rsidRPr="0043015D">
        <w:rPr>
          <w:rFonts w:cstheme="minorHAnsi"/>
          <w:sz w:val="24"/>
          <w:szCs w:val="24"/>
        </w:rPr>
        <w:t xml:space="preserve">ovne motivike, likovnih vsebin, muzeologije, restavratorstva ter področja varovanja snovne in nesnovne kulturne dediščine. </w:t>
      </w:r>
    </w:p>
    <w:p w14:paraId="560A74C8" w14:textId="6E404056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Ustno ocenjevanje je napovedano za vse dijake v razredu (tudi dijaki s statusom športnika, dijaki s posebnimi potrebami). Če je dijak na dan napovedanega ustnega ocenjevanja upravičeno odsoten (starši sporočijo odsotnost ali vnaprej napovedana odsotnost), se dogovorimo o novem datumu preizkusa znanja prvo šolsko uro, ko je prisoten pri pouku. </w:t>
      </w:r>
    </w:p>
    <w:p w14:paraId="6A2F0D59" w14:textId="77777777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V primeru moje odsotnosti ali športnih aktivnosti, se je prav tako potrebno ponovno dogovoriti za nov datum ocenjevanja znanja.</w:t>
      </w:r>
    </w:p>
    <w:p w14:paraId="2A1FF05E" w14:textId="77777777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Dijaki so pravočasno obveščeni o ustnem preverjanju znanja najmanj dva tedna pred ocenjevanjem. </w:t>
      </w:r>
    </w:p>
    <w:p w14:paraId="2655023E" w14:textId="77777777" w:rsidR="003377C9" w:rsidRPr="0043015D" w:rsidRDefault="003377C9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Ustni preizkus znanja poteka po predhodnem utrjevanju znanja. </w:t>
      </w:r>
    </w:p>
    <w:p w14:paraId="51DA9168" w14:textId="77777777" w:rsidR="002B5E30" w:rsidRPr="0043015D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1129868D" w14:textId="6C8F020C" w:rsidR="002B5E30" w:rsidRPr="0043015D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43015D">
        <w:rPr>
          <w:rFonts w:cstheme="minorHAnsi"/>
          <w:b/>
          <w:bCs/>
          <w:sz w:val="24"/>
          <w:szCs w:val="24"/>
          <w:u w:val="single"/>
        </w:rPr>
        <w:t>Ocenjevanje likovnih izdelkov</w:t>
      </w:r>
    </w:p>
    <w:p w14:paraId="738F23D4" w14:textId="0ED4CD6D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 v šolskem letu 2024 izdela dve likovni nalogi. </w:t>
      </w:r>
    </w:p>
    <w:p w14:paraId="23FB8BAA" w14:textId="15AF967A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 upodobi izbrano vsebino po opazovanju, domišljiji ali spominu ter oblikuje motiv v harmoničnih ali kontrastnih barvah. Likovni motiv je lahko realističen ali stiliziran. Dijaki izdelujejo nalogi ročno s pripomočki (ravnilo, škarje, barvni kolaž, časopisni papir, zavrženi in odsluženi predmeti). </w:t>
      </w:r>
    </w:p>
    <w:p w14:paraId="52404F50" w14:textId="0FCF2522" w:rsidR="002B5E30" w:rsidRPr="00CE3A38" w:rsidRDefault="002B5E30" w:rsidP="002B5E30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CE3A38">
        <w:rPr>
          <w:rFonts w:cstheme="minorHAnsi"/>
          <w:b/>
          <w:bCs/>
          <w:sz w:val="24"/>
          <w:szCs w:val="24"/>
          <w:u w:val="single"/>
        </w:rPr>
        <w:lastRenderedPageBreak/>
        <w:t>Merila za vrednoten</w:t>
      </w:r>
      <w:r w:rsidR="00A16E29" w:rsidRPr="00CE3A38">
        <w:rPr>
          <w:rFonts w:cstheme="minorHAnsi"/>
          <w:b/>
          <w:bCs/>
          <w:sz w:val="24"/>
          <w:szCs w:val="24"/>
          <w:u w:val="single"/>
        </w:rPr>
        <w:t>j</w:t>
      </w:r>
      <w:r w:rsidRPr="00CE3A38">
        <w:rPr>
          <w:rFonts w:cstheme="minorHAnsi"/>
          <w:b/>
          <w:bCs/>
          <w:sz w:val="24"/>
          <w:szCs w:val="24"/>
          <w:u w:val="single"/>
        </w:rPr>
        <w:t xml:space="preserve">e likovnih izdelkov </w:t>
      </w:r>
    </w:p>
    <w:p w14:paraId="082F9525" w14:textId="26EAB49B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Odlično (5): rešitev likovnega problema in zmožnost besednega opisovanja likovnih pojmov,  inovativno reši posredovani likovni problem, samostojno poveže že usvojena spoznanja z novo-spoznavnimi likovnimi pojmi. </w:t>
      </w:r>
    </w:p>
    <w:p w14:paraId="24796131" w14:textId="151F52E9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Prav dobro (4): dobro reši posredovani likovni problem, ob minimalni pomoči razčleni in razloži posredovane likovne pojme, novo-spoznavne likovne pojme uporabi pri likovnem izražanju. </w:t>
      </w:r>
    </w:p>
    <w:p w14:paraId="5F9269D8" w14:textId="77777777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Dobro (3): zadovoljivo reši posredovan likovni problem, ob zmerni pomoči razčleni in razloži posredovane likovne pojme, novo-usvojena spoznanja uporabi pri likovnem izražanju, delno reši posredovan likovni problem.</w:t>
      </w:r>
    </w:p>
    <w:p w14:paraId="0EF36388" w14:textId="77777777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Zadostno (2): ob veliki pomoči razčleni in razloži posredovane likovne pojme, z večjo pomočjo poveže že usvojena znanja z novo-spoznavnimi likovnimi pojmi, ne reši likovnega problema.</w:t>
      </w:r>
    </w:p>
    <w:p w14:paraId="2A3E06A3" w14:textId="77777777" w:rsidR="002B5E30" w:rsidRPr="0043015D" w:rsidRDefault="002B5E30" w:rsidP="002B5E30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Negativno (1): ne razčleni in ne razloži posredovanih likovnih pojmov, ne more povezati usvojenih spoznanj z novo-spoznavnimi likovnimi pojmi. </w:t>
      </w:r>
    </w:p>
    <w:p w14:paraId="38D0C59C" w14:textId="77777777" w:rsidR="002B5E30" w:rsidRPr="0043015D" w:rsidRDefault="002B5E30" w:rsidP="003377C9">
      <w:pPr>
        <w:spacing w:line="240" w:lineRule="auto"/>
        <w:rPr>
          <w:rFonts w:cstheme="minorHAnsi"/>
          <w:sz w:val="24"/>
          <w:szCs w:val="24"/>
        </w:rPr>
      </w:pPr>
    </w:p>
    <w:p w14:paraId="097BD98B" w14:textId="6AFB4982" w:rsidR="007E0344" w:rsidRPr="0043015D" w:rsidRDefault="007E0344" w:rsidP="003377C9">
      <w:pPr>
        <w:pStyle w:val="Brezrazmikov"/>
        <w:rPr>
          <w:rFonts w:cstheme="minorHAnsi"/>
          <w:b/>
          <w:bCs/>
          <w:sz w:val="24"/>
          <w:szCs w:val="24"/>
          <w:u w:val="single"/>
        </w:rPr>
      </w:pPr>
      <w:r w:rsidRPr="0043015D">
        <w:rPr>
          <w:rFonts w:cstheme="minorHAnsi"/>
          <w:b/>
          <w:bCs/>
          <w:sz w:val="24"/>
          <w:szCs w:val="24"/>
          <w:u w:val="single"/>
        </w:rPr>
        <w:t xml:space="preserve">Ocenjevanje seminarske naloge </w:t>
      </w:r>
    </w:p>
    <w:p w14:paraId="2D5BEB75" w14:textId="77777777" w:rsidR="003377C9" w:rsidRPr="0043015D" w:rsidRDefault="003377C9" w:rsidP="003377C9">
      <w:pPr>
        <w:pStyle w:val="Brezrazmikov"/>
        <w:rPr>
          <w:rFonts w:cstheme="minorHAnsi"/>
          <w:sz w:val="24"/>
          <w:szCs w:val="24"/>
        </w:rPr>
      </w:pPr>
    </w:p>
    <w:p w14:paraId="06ABBE04" w14:textId="2283FB9A" w:rsidR="003377C9" w:rsidRPr="0043015D" w:rsidRDefault="003377C9" w:rsidP="006921F7">
      <w:pPr>
        <w:spacing w:line="276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43015D">
        <w:rPr>
          <w:rFonts w:cstheme="minorHAnsi"/>
          <w:sz w:val="24"/>
          <w:szCs w:val="24"/>
        </w:rPr>
        <w:t>Ocenjuje se oblikovanje naslovne strani, oblika in vsebina seminarske naloge, slikovni viri, zaključek, viri (uporaba knjižnih in spletnih virov), jezikovna pravilnost, sodelovanje, konzultacije</w:t>
      </w:r>
      <w:r w:rsidR="00213443" w:rsidRPr="0043015D">
        <w:rPr>
          <w:rFonts w:cstheme="minorHAnsi"/>
          <w:sz w:val="24"/>
          <w:szCs w:val="24"/>
        </w:rPr>
        <w:t xml:space="preserve"> in </w:t>
      </w:r>
      <w:r w:rsidRPr="0043015D">
        <w:rPr>
          <w:rFonts w:cstheme="minorHAnsi"/>
          <w:sz w:val="24"/>
          <w:szCs w:val="24"/>
        </w:rPr>
        <w:t xml:space="preserve">upoštevanje terminov ter drugih navodil. Seminarska naloga naj bo narejena v programu Powerpoint. </w:t>
      </w:r>
    </w:p>
    <w:p w14:paraId="2A6BC38A" w14:textId="1C1BC36B" w:rsidR="008C4C3B" w:rsidRPr="00C82223" w:rsidRDefault="00C82223" w:rsidP="00B75C3D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P</w:t>
      </w:r>
      <w:r w:rsidRPr="00C82223">
        <w:rPr>
          <w:rFonts w:cstheme="minorHAnsi"/>
          <w:b/>
          <w:sz w:val="24"/>
          <w:szCs w:val="24"/>
          <w:u w:val="single"/>
        </w:rPr>
        <w:t>opravljanje negativne ocene</w:t>
      </w:r>
    </w:p>
    <w:p w14:paraId="6B36EFF8" w14:textId="724C1775" w:rsidR="0006643B" w:rsidRPr="0043015D" w:rsidRDefault="008C4C3B" w:rsidP="00B75C3D">
      <w:pPr>
        <w:spacing w:after="0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 popravlja oceno iz vsebin, pri katerih ni dosegel minimalnih standardov znanja. Negativno oceno dijak popravlja na enak način, kot je bila pridobljena. Izjema so lahko dijaki, ki imajo z odločbo o usmeritvi prilagojen učni program.</w:t>
      </w:r>
      <w:r w:rsidR="00106CA8" w:rsidRPr="0043015D">
        <w:rPr>
          <w:rFonts w:cstheme="minorHAnsi"/>
          <w:sz w:val="24"/>
          <w:szCs w:val="24"/>
        </w:rPr>
        <w:t xml:space="preserve"> </w:t>
      </w:r>
      <w:r w:rsidR="0006643B" w:rsidRPr="0043015D">
        <w:rPr>
          <w:rFonts w:cstheme="minorHAnsi"/>
          <w:sz w:val="24"/>
          <w:szCs w:val="24"/>
        </w:rPr>
        <w:t xml:space="preserve">Datum se določi po dogovoru </w:t>
      </w:r>
      <w:r w:rsidR="008655C9" w:rsidRPr="0043015D">
        <w:rPr>
          <w:rFonts w:cstheme="minorHAnsi"/>
          <w:sz w:val="24"/>
          <w:szCs w:val="24"/>
        </w:rPr>
        <w:t>z učiteljem</w:t>
      </w:r>
      <w:r w:rsidR="0006643B" w:rsidRPr="0043015D">
        <w:rPr>
          <w:rFonts w:cstheme="minorHAnsi"/>
          <w:sz w:val="24"/>
          <w:szCs w:val="24"/>
        </w:rPr>
        <w:t>.</w:t>
      </w:r>
    </w:p>
    <w:p w14:paraId="6A09E9CB" w14:textId="77777777" w:rsidR="00084871" w:rsidRPr="0043015D" w:rsidRDefault="00084871" w:rsidP="00B75C3D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1B993B0" w14:textId="27A8FBC7" w:rsidR="0006643B" w:rsidRPr="00C82223" w:rsidRDefault="00C82223" w:rsidP="00B75C3D">
      <w:pPr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K</w:t>
      </w:r>
      <w:r w:rsidRPr="00C82223">
        <w:rPr>
          <w:rFonts w:cstheme="minorHAnsi"/>
          <w:b/>
          <w:bCs/>
          <w:sz w:val="24"/>
          <w:szCs w:val="24"/>
          <w:u w:val="single"/>
        </w:rPr>
        <w:t>ršitve pravil pri ocenjevanju</w:t>
      </w:r>
    </w:p>
    <w:p w14:paraId="441ACDC4" w14:textId="086A7D23" w:rsidR="0006643B" w:rsidRPr="0043015D" w:rsidRDefault="0006643B" w:rsidP="00B75C3D">
      <w:pPr>
        <w:spacing w:after="0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Če pri ustnem ocenjevanju učitelj dijaka zaloti pri uporabi nedovoljenih pripomočkov oziroma drugih kršitvah pravil, ga oceni z negativno oceno.</w:t>
      </w:r>
    </w:p>
    <w:p w14:paraId="035E2EAC" w14:textId="77777777" w:rsidR="00084871" w:rsidRPr="0043015D" w:rsidRDefault="00084871" w:rsidP="00B75C3D">
      <w:pPr>
        <w:spacing w:after="0"/>
        <w:jc w:val="both"/>
        <w:rPr>
          <w:rFonts w:cstheme="minorHAnsi"/>
          <w:sz w:val="24"/>
          <w:szCs w:val="24"/>
        </w:rPr>
      </w:pPr>
    </w:p>
    <w:p w14:paraId="7F6615D3" w14:textId="038EA0F9" w:rsidR="00F06906" w:rsidRPr="00C82223" w:rsidRDefault="00C82223" w:rsidP="00B75C3D">
      <w:pPr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Z</w:t>
      </w:r>
      <w:r w:rsidRPr="00C82223">
        <w:rPr>
          <w:rFonts w:cstheme="minorHAnsi"/>
          <w:b/>
          <w:bCs/>
          <w:sz w:val="24"/>
          <w:szCs w:val="24"/>
          <w:u w:val="single"/>
        </w:rPr>
        <w:t>aključevanje ocen ob koncu pouka</w:t>
      </w:r>
    </w:p>
    <w:p w14:paraId="7ADF04DC" w14:textId="799AE93F" w:rsidR="00552CC3" w:rsidRPr="0043015D" w:rsidRDefault="00F06906" w:rsidP="00B75C3D">
      <w:pPr>
        <w:spacing w:after="0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Končna ocena je sestavljena iz vseh ocen, ki jih dijak pridobi v šolskem letu</w:t>
      </w:r>
      <w:r w:rsidR="004A7E6F" w:rsidRPr="0043015D">
        <w:rPr>
          <w:rFonts w:cstheme="minorHAnsi"/>
          <w:sz w:val="24"/>
          <w:szCs w:val="24"/>
        </w:rPr>
        <w:t xml:space="preserve"> in ni nujno aritmetična sredina pridobljenih ocen.</w:t>
      </w:r>
    </w:p>
    <w:p w14:paraId="26202D1B" w14:textId="77777777" w:rsidR="00F06906" w:rsidRPr="0043015D" w:rsidRDefault="00F06906" w:rsidP="00B75C3D">
      <w:pPr>
        <w:spacing w:after="0"/>
        <w:jc w:val="both"/>
        <w:rPr>
          <w:rFonts w:cstheme="minorHAnsi"/>
          <w:sz w:val="24"/>
          <w:szCs w:val="24"/>
        </w:rPr>
      </w:pPr>
    </w:p>
    <w:p w14:paraId="6CC03198" w14:textId="1F11C90F" w:rsidR="00F06906" w:rsidRPr="00C82223" w:rsidRDefault="00C82223" w:rsidP="00E91057">
      <w:pPr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P</w:t>
      </w:r>
      <w:r w:rsidRPr="00C82223">
        <w:rPr>
          <w:rFonts w:cstheme="minorHAnsi"/>
          <w:b/>
          <w:bCs/>
          <w:sz w:val="24"/>
          <w:szCs w:val="24"/>
          <w:u w:val="single"/>
        </w:rPr>
        <w:t>opravni, dopolnilni in predmetni/diferencialni izpiti</w:t>
      </w:r>
    </w:p>
    <w:p w14:paraId="4243D2ED" w14:textId="62019924" w:rsidR="005A6D48" w:rsidRPr="0043015D" w:rsidRDefault="005C309C" w:rsidP="00E91057">
      <w:pPr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Pop</w:t>
      </w:r>
      <w:r w:rsidR="0050248D" w:rsidRPr="0043015D">
        <w:rPr>
          <w:rFonts w:cstheme="minorHAnsi"/>
          <w:sz w:val="24"/>
          <w:szCs w:val="24"/>
        </w:rPr>
        <w:t xml:space="preserve">ravni izpit opravlja dijak, ki </w:t>
      </w:r>
      <w:r w:rsidR="005A6D48" w:rsidRPr="0043015D">
        <w:rPr>
          <w:rFonts w:cstheme="minorHAnsi"/>
          <w:sz w:val="24"/>
          <w:szCs w:val="24"/>
        </w:rPr>
        <w:t>ima ob zaključku pouka nezadostno oceno. Dopolnilni izpit opravlja dijak, ki do zaključka pouka pri predmetu oziroma programski enoti ni bil ocenjen. Predmetni izpit opravlja dijak, ki hitreje napre</w:t>
      </w:r>
      <w:r w:rsidRPr="0043015D">
        <w:rPr>
          <w:rFonts w:cstheme="minorHAnsi"/>
          <w:sz w:val="24"/>
          <w:szCs w:val="24"/>
        </w:rPr>
        <w:t>duje ali</w:t>
      </w:r>
      <w:r w:rsidR="005A6D48" w:rsidRPr="0043015D">
        <w:rPr>
          <w:rFonts w:cstheme="minorHAnsi"/>
          <w:sz w:val="24"/>
          <w:szCs w:val="24"/>
        </w:rPr>
        <w:t xml:space="preserve"> izboljšuje končno oceno predmeta oziroma programske enote, diferencialni izpit pa, če se želi vpisati v drug izobraževalni </w:t>
      </w:r>
      <w:r w:rsidR="005A6D48" w:rsidRPr="0043015D">
        <w:rPr>
          <w:rFonts w:cstheme="minorHAnsi"/>
          <w:sz w:val="24"/>
          <w:szCs w:val="24"/>
        </w:rPr>
        <w:lastRenderedPageBreak/>
        <w:t xml:space="preserve">program. V primeru preusmeritve, učitelj določi vsebino diferencialnega izpita in o tem seznani dijaka. </w:t>
      </w:r>
      <w:r w:rsidR="00333468" w:rsidRPr="0043015D">
        <w:rPr>
          <w:rFonts w:cstheme="minorHAnsi"/>
          <w:sz w:val="24"/>
          <w:szCs w:val="24"/>
        </w:rPr>
        <w:t xml:space="preserve">Izpiti potekajo ustno, tako da učitelj pripravi najmanj 5 izpitnih listkov s tremi vprašanji. </w:t>
      </w:r>
    </w:p>
    <w:p w14:paraId="54C0692F" w14:textId="4DBE6312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 xml:space="preserve">Dijak, ki v 1. ocenjevalnem obdobju ni pridobil potrebnega števila ocen zaradi odsotnosti od pouka, ima možnost pridobitve ocene do konca 1. ocenjevalnega obdobja – v nasprotnem primeru </w:t>
      </w:r>
      <w:r w:rsidR="00E91057" w:rsidRPr="0043015D">
        <w:rPr>
          <w:rFonts w:cstheme="minorHAnsi"/>
          <w:sz w:val="24"/>
          <w:szCs w:val="24"/>
        </w:rPr>
        <w:t xml:space="preserve">je </w:t>
      </w:r>
      <w:r w:rsidRPr="0043015D">
        <w:rPr>
          <w:rFonts w:cstheme="minorHAnsi"/>
          <w:sz w:val="24"/>
          <w:szCs w:val="24"/>
        </w:rPr>
        <w:t>neocenjen.</w:t>
      </w:r>
      <w:r w:rsidR="00E91057" w:rsidRPr="0043015D">
        <w:rPr>
          <w:rFonts w:cstheme="minorHAnsi"/>
          <w:sz w:val="24"/>
          <w:szCs w:val="24"/>
        </w:rPr>
        <w:t xml:space="preserve"> </w:t>
      </w:r>
      <w:r w:rsidRPr="0043015D">
        <w:rPr>
          <w:rFonts w:cstheme="minorHAnsi"/>
          <w:sz w:val="24"/>
          <w:szCs w:val="24"/>
        </w:rPr>
        <w:t>Neocenjen in negativno ocenjen dijak v prvem ocenjevalnem obdobju, oceno popravlja v začetku 2. šolskega polletja.</w:t>
      </w:r>
    </w:p>
    <w:p w14:paraId="7490251C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Dijak, ki ni pridobil potrebnega števila ocen zaradi odsotnosti od pouka, ima zadnjo možnost pridobitve ocene v drugem prvem in prvem tednu junija (o točnem datumu, načinu in obsegu snovi se dogovorim z dijakom/dijakinjo). V nasprotnem primeru je dijak/dijakinja neocenjen (NOC).</w:t>
      </w:r>
    </w:p>
    <w:p w14:paraId="58EC98BC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 ne more biti ob koncu šolskega leta ocenjen pozitivno, če v zadnjem ocenjevalnem oz. obeh ocenjevalnih obdobjih nima nobene pozitivne ocene.</w:t>
      </w:r>
    </w:p>
    <w:p w14:paraId="07AC3DFD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Dijak, ki v 2. ocenjevalnem obdobju ni pridobil nobene pozitivne ocene, tudi, če je 1. ocenjevalno obdobje pozitivno, ima popravni izpit. Popravni izpit obsega snov celotnega šolskega leta.</w:t>
      </w:r>
    </w:p>
    <w:p w14:paraId="75D2D6A4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Drugače se lahko obravnava samo dijake, ki so bili dlje časa odsotni od pouka zaradi bolezni (zdravniško potrdilo) oz. imajo status vrhunskega športnika.</w:t>
      </w:r>
    </w:p>
    <w:p w14:paraId="34815993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 je ob koncu šolskega leta pozitivno ocenjen, če ima obe ocenjevalni obdobji ocenjeno pozitivno.</w:t>
      </w:r>
    </w:p>
    <w:p w14:paraId="615629F4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Dijak opravlja dopolnilni izpit, če do zaključka pouka pri predmetu ni bil ocenjen. Na dopolnilnem izpitu se preverja in ocenjuje znanje iz obdobja šolskega leta, v katerem dijak ni pridobil ocene oz. zadostnega števila ocen in je bil neocenjen. Dopolnilni izpit se ocenjuje ustno pred komisijo.</w:t>
      </w:r>
    </w:p>
    <w:p w14:paraId="41944F68" w14:textId="77777777" w:rsidR="00DA3C24" w:rsidRPr="0043015D" w:rsidRDefault="00DA3C24" w:rsidP="00E91057">
      <w:pPr>
        <w:spacing w:line="240" w:lineRule="auto"/>
        <w:jc w:val="both"/>
        <w:rPr>
          <w:rFonts w:cstheme="minorHAnsi"/>
          <w:sz w:val="24"/>
          <w:szCs w:val="24"/>
        </w:rPr>
      </w:pPr>
      <w:r w:rsidRPr="0043015D">
        <w:rPr>
          <w:rFonts w:cstheme="minorHAnsi"/>
          <w:sz w:val="24"/>
          <w:szCs w:val="24"/>
        </w:rPr>
        <w:t>Merila in kriteriji ocenjevanja znanja pri predmetu Umetnost so enaka za ustni preizkus znanja, dopolnilni, popravni in predmetni izpit.</w:t>
      </w:r>
    </w:p>
    <w:p w14:paraId="324AFFF0" w14:textId="1AFFE710" w:rsidR="00F06906" w:rsidRPr="0043015D" w:rsidRDefault="00F06906" w:rsidP="005A6D48">
      <w:pPr>
        <w:jc w:val="both"/>
        <w:rPr>
          <w:rFonts w:cstheme="minorHAnsi"/>
          <w:sz w:val="24"/>
          <w:szCs w:val="24"/>
        </w:rPr>
      </w:pPr>
    </w:p>
    <w:sectPr w:rsidR="00F06906" w:rsidRPr="0043015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2150D" w14:textId="77777777" w:rsidR="00BD7EF4" w:rsidRDefault="00BD7EF4" w:rsidP="00FB420F">
      <w:pPr>
        <w:spacing w:after="0" w:line="240" w:lineRule="auto"/>
      </w:pPr>
      <w:r>
        <w:separator/>
      </w:r>
    </w:p>
  </w:endnote>
  <w:endnote w:type="continuationSeparator" w:id="0">
    <w:p w14:paraId="20E3BEBA" w14:textId="77777777" w:rsidR="00BD7EF4" w:rsidRDefault="00BD7EF4" w:rsidP="00FB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22762" w14:textId="77777777" w:rsidR="00BD7EF4" w:rsidRDefault="00BD7EF4" w:rsidP="00FB420F">
      <w:pPr>
        <w:spacing w:after="0" w:line="240" w:lineRule="auto"/>
      </w:pPr>
      <w:r>
        <w:separator/>
      </w:r>
    </w:p>
  </w:footnote>
  <w:footnote w:type="continuationSeparator" w:id="0">
    <w:p w14:paraId="139E9AC9" w14:textId="77777777" w:rsidR="00BD7EF4" w:rsidRDefault="00BD7EF4" w:rsidP="00FB4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7D533" w14:textId="77777777" w:rsidR="00FB420F" w:rsidRPr="00AB0B35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AB0B35">
      <w:rPr>
        <w:rFonts w:ascii="Calibri" w:eastAsia="Calibri" w:hAnsi="Calibri" w:cs="Times New Roman"/>
        <w:kern w:val="0"/>
        <w:sz w:val="16"/>
        <w:szCs w:val="16"/>
        <w14:ligatures w14:val="none"/>
      </w:rPr>
      <w:t>SREDNJA POKLICNA IN TEHNIŠKA ŠOLA MURSKA SOBOTA</w:t>
    </w:r>
  </w:p>
  <w:p w14:paraId="559ADA1F" w14:textId="77777777" w:rsidR="00FB420F" w:rsidRPr="00AB0B35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AB0B35">
      <w:rPr>
        <w:rFonts w:ascii="Calibri" w:eastAsia="Calibri" w:hAnsi="Calibri" w:cs="Times New Roman"/>
        <w:noProof/>
        <w:kern w:val="0"/>
        <w:sz w:val="16"/>
        <w:szCs w:val="16"/>
        <w:lang w:eastAsia="sl-SI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75F55" wp14:editId="1C511A3F">
              <wp:simplePos x="0" y="0"/>
              <wp:positionH relativeFrom="column">
                <wp:posOffset>5715</wp:posOffset>
              </wp:positionH>
              <wp:positionV relativeFrom="paragraph">
                <wp:posOffset>60960</wp:posOffset>
              </wp:positionV>
              <wp:extent cx="5508000" cy="0"/>
              <wp:effectExtent l="0" t="19050" r="35560" b="19050"/>
              <wp:wrapNone/>
              <wp:docPr id="6" name="Raven povezovalni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0800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5B9BD5">
                            <a:lumMod val="7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D9799D" id="Raven povezovalnik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4.8pt" to="434.1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" strokecolor="#2e75b6" strokeweight="2.25pt">
              <v:stroke joinstyle="miter"/>
            </v:line>
          </w:pict>
        </mc:Fallback>
      </mc:AlternateContent>
    </w:r>
  </w:p>
  <w:p w14:paraId="30AEB3E0" w14:textId="77777777" w:rsidR="00FB420F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AB0B35">
      <w:rPr>
        <w:rFonts w:ascii="Calibri" w:eastAsia="Calibri" w:hAnsi="Calibri" w:cs="Times New Roman"/>
        <w:kern w:val="0"/>
        <w:sz w:val="16"/>
        <w:szCs w:val="16"/>
        <w14:ligatures w14:val="none"/>
      </w:rPr>
      <w:t xml:space="preserve">Šolsko naselje 12, 9000 Murska Sobota, Telefon: +386 (0)2 534 89 10, </w:t>
    </w:r>
    <w:hyperlink r:id="rId1" w:history="1">
      <w:r w:rsidRPr="00AB0B35">
        <w:rPr>
          <w:rFonts w:ascii="Calibri" w:eastAsia="Calibri" w:hAnsi="Calibri" w:cs="Times New Roman"/>
          <w:color w:val="0563C1"/>
          <w:kern w:val="0"/>
          <w:sz w:val="16"/>
          <w:szCs w:val="16"/>
          <w:u w:val="single"/>
          <w14:ligatures w14:val="none"/>
        </w:rPr>
        <w:t>www.spts.si</w:t>
      </w:r>
    </w:hyperlink>
    <w:r w:rsidRPr="00AB0B35">
      <w:rPr>
        <w:rFonts w:ascii="Calibri" w:eastAsia="Calibri" w:hAnsi="Calibri" w:cs="Times New Roman"/>
        <w:kern w:val="0"/>
        <w:sz w:val="16"/>
        <w:szCs w:val="16"/>
        <w14:ligatures w14:val="none"/>
      </w:rPr>
      <w:t>, ID za DDV: SI54021839</w:t>
    </w:r>
  </w:p>
  <w:p w14:paraId="5FB2512A" w14:textId="77777777" w:rsidR="00AB0B35" w:rsidRPr="00AB0B35" w:rsidRDefault="00AB0B35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383CCD4B" w14:textId="77777777" w:rsidR="00FB420F" w:rsidRDefault="00FB420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24F7"/>
    <w:multiLevelType w:val="hybridMultilevel"/>
    <w:tmpl w:val="8ACC45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C01B9"/>
    <w:multiLevelType w:val="hybridMultilevel"/>
    <w:tmpl w:val="692E9760"/>
    <w:lvl w:ilvl="0" w:tplc="056442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66F8F"/>
    <w:multiLevelType w:val="hybridMultilevel"/>
    <w:tmpl w:val="B8841C4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15E72"/>
    <w:multiLevelType w:val="hybridMultilevel"/>
    <w:tmpl w:val="0528400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3D7DD4"/>
    <w:multiLevelType w:val="hybridMultilevel"/>
    <w:tmpl w:val="98A42FB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A4A25"/>
    <w:multiLevelType w:val="hybridMultilevel"/>
    <w:tmpl w:val="483CB9C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35355F9A"/>
    <w:multiLevelType w:val="hybridMultilevel"/>
    <w:tmpl w:val="E6F62FBE"/>
    <w:lvl w:ilvl="0" w:tplc="056442E4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36232980"/>
    <w:multiLevelType w:val="hybridMultilevel"/>
    <w:tmpl w:val="9730B08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C54FC"/>
    <w:multiLevelType w:val="hybridMultilevel"/>
    <w:tmpl w:val="414A17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6466A"/>
    <w:multiLevelType w:val="hybridMultilevel"/>
    <w:tmpl w:val="3E96627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E946C4"/>
    <w:multiLevelType w:val="hybridMultilevel"/>
    <w:tmpl w:val="3300E0CE"/>
    <w:lvl w:ilvl="0" w:tplc="A6BC194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B14FA"/>
    <w:multiLevelType w:val="hybridMultilevel"/>
    <w:tmpl w:val="BD201E6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E5975"/>
    <w:multiLevelType w:val="hybridMultilevel"/>
    <w:tmpl w:val="4786585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C6B73"/>
    <w:multiLevelType w:val="hybridMultilevel"/>
    <w:tmpl w:val="B8B8E4A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002B6"/>
    <w:multiLevelType w:val="hybridMultilevel"/>
    <w:tmpl w:val="E0745A0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E726E"/>
    <w:multiLevelType w:val="hybridMultilevel"/>
    <w:tmpl w:val="A8BE1A8E"/>
    <w:lvl w:ilvl="0" w:tplc="E5FEFF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39446FE"/>
    <w:multiLevelType w:val="hybridMultilevel"/>
    <w:tmpl w:val="EC76FC92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F158E"/>
    <w:multiLevelType w:val="hybridMultilevel"/>
    <w:tmpl w:val="2514C7BC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403252">
    <w:abstractNumId w:val="7"/>
  </w:num>
  <w:num w:numId="2" w16cid:durableId="818154563">
    <w:abstractNumId w:val="20"/>
  </w:num>
  <w:num w:numId="3" w16cid:durableId="687561107">
    <w:abstractNumId w:val="0"/>
  </w:num>
  <w:num w:numId="4" w16cid:durableId="1313020908">
    <w:abstractNumId w:val="13"/>
  </w:num>
  <w:num w:numId="5" w16cid:durableId="442115892">
    <w:abstractNumId w:val="4"/>
  </w:num>
  <w:num w:numId="6" w16cid:durableId="1542353067">
    <w:abstractNumId w:val="17"/>
  </w:num>
  <w:num w:numId="7" w16cid:durableId="1424300280">
    <w:abstractNumId w:val="11"/>
  </w:num>
  <w:num w:numId="8" w16cid:durableId="108817328">
    <w:abstractNumId w:val="19"/>
  </w:num>
  <w:num w:numId="9" w16cid:durableId="588849798">
    <w:abstractNumId w:val="9"/>
  </w:num>
  <w:num w:numId="10" w16cid:durableId="1471942489">
    <w:abstractNumId w:val="6"/>
  </w:num>
  <w:num w:numId="11" w16cid:durableId="1326937659">
    <w:abstractNumId w:val="8"/>
  </w:num>
  <w:num w:numId="12" w16cid:durableId="1162308886">
    <w:abstractNumId w:val="15"/>
  </w:num>
  <w:num w:numId="13" w16cid:durableId="1157576475">
    <w:abstractNumId w:val="5"/>
  </w:num>
  <w:num w:numId="14" w16cid:durableId="533420214">
    <w:abstractNumId w:val="14"/>
  </w:num>
  <w:num w:numId="15" w16cid:durableId="2125033319">
    <w:abstractNumId w:val="2"/>
  </w:num>
  <w:num w:numId="16" w16cid:durableId="103158149">
    <w:abstractNumId w:val="10"/>
  </w:num>
  <w:num w:numId="17" w16cid:durableId="122310554">
    <w:abstractNumId w:val="3"/>
  </w:num>
  <w:num w:numId="18" w16cid:durableId="2008558173">
    <w:abstractNumId w:val="21"/>
  </w:num>
  <w:num w:numId="19" w16cid:durableId="246352282">
    <w:abstractNumId w:val="1"/>
  </w:num>
  <w:num w:numId="20" w16cid:durableId="782312802">
    <w:abstractNumId w:val="12"/>
  </w:num>
  <w:num w:numId="21" w16cid:durableId="307707136">
    <w:abstractNumId w:val="22"/>
  </w:num>
  <w:num w:numId="22" w16cid:durableId="550652314">
    <w:abstractNumId w:val="16"/>
  </w:num>
  <w:num w:numId="23" w16cid:durableId="8686438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C3"/>
    <w:rsid w:val="00020C25"/>
    <w:rsid w:val="00035BFF"/>
    <w:rsid w:val="00044AF2"/>
    <w:rsid w:val="0006643B"/>
    <w:rsid w:val="000837AE"/>
    <w:rsid w:val="00084871"/>
    <w:rsid w:val="000A6F23"/>
    <w:rsid w:val="000C08C0"/>
    <w:rsid w:val="000D350E"/>
    <w:rsid w:val="000D567E"/>
    <w:rsid w:val="000E2FA4"/>
    <w:rsid w:val="000F7845"/>
    <w:rsid w:val="00103D41"/>
    <w:rsid w:val="00106CA8"/>
    <w:rsid w:val="00122961"/>
    <w:rsid w:val="001354CB"/>
    <w:rsid w:val="00135F97"/>
    <w:rsid w:val="0017632B"/>
    <w:rsid w:val="00192810"/>
    <w:rsid w:val="001D34BC"/>
    <w:rsid w:val="001E1148"/>
    <w:rsid w:val="001F2AB1"/>
    <w:rsid w:val="0021258B"/>
    <w:rsid w:val="00213443"/>
    <w:rsid w:val="00214F1E"/>
    <w:rsid w:val="00226C27"/>
    <w:rsid w:val="0023156C"/>
    <w:rsid w:val="00237A70"/>
    <w:rsid w:val="00285CF9"/>
    <w:rsid w:val="002B5E30"/>
    <w:rsid w:val="002C7C67"/>
    <w:rsid w:val="003108EB"/>
    <w:rsid w:val="0031511B"/>
    <w:rsid w:val="00327CD8"/>
    <w:rsid w:val="00332079"/>
    <w:rsid w:val="00333468"/>
    <w:rsid w:val="003377C9"/>
    <w:rsid w:val="003719CB"/>
    <w:rsid w:val="003C414D"/>
    <w:rsid w:val="003C49A4"/>
    <w:rsid w:val="0043015D"/>
    <w:rsid w:val="004723B2"/>
    <w:rsid w:val="004733BC"/>
    <w:rsid w:val="004A7E6F"/>
    <w:rsid w:val="004C7A1B"/>
    <w:rsid w:val="004D5DDF"/>
    <w:rsid w:val="004F1ADE"/>
    <w:rsid w:val="00501093"/>
    <w:rsid w:val="0050248D"/>
    <w:rsid w:val="005066CE"/>
    <w:rsid w:val="005101B3"/>
    <w:rsid w:val="0051608E"/>
    <w:rsid w:val="00542227"/>
    <w:rsid w:val="00552CC3"/>
    <w:rsid w:val="0055302E"/>
    <w:rsid w:val="005749F3"/>
    <w:rsid w:val="005829D5"/>
    <w:rsid w:val="0058700F"/>
    <w:rsid w:val="00590C1E"/>
    <w:rsid w:val="005A2909"/>
    <w:rsid w:val="005A4820"/>
    <w:rsid w:val="005A6D48"/>
    <w:rsid w:val="005B016A"/>
    <w:rsid w:val="005B532C"/>
    <w:rsid w:val="005C309C"/>
    <w:rsid w:val="005E1BDF"/>
    <w:rsid w:val="0061569F"/>
    <w:rsid w:val="0064127E"/>
    <w:rsid w:val="0064396A"/>
    <w:rsid w:val="0064567A"/>
    <w:rsid w:val="0067145D"/>
    <w:rsid w:val="006921F7"/>
    <w:rsid w:val="006A3EF7"/>
    <w:rsid w:val="006B257F"/>
    <w:rsid w:val="006B5544"/>
    <w:rsid w:val="006E4A02"/>
    <w:rsid w:val="007031B8"/>
    <w:rsid w:val="00726F39"/>
    <w:rsid w:val="00740C25"/>
    <w:rsid w:val="007734DF"/>
    <w:rsid w:val="007B0FE6"/>
    <w:rsid w:val="007E0344"/>
    <w:rsid w:val="007F43C6"/>
    <w:rsid w:val="00807238"/>
    <w:rsid w:val="0081461A"/>
    <w:rsid w:val="008203EC"/>
    <w:rsid w:val="0082687F"/>
    <w:rsid w:val="00844906"/>
    <w:rsid w:val="008528C5"/>
    <w:rsid w:val="00854BB1"/>
    <w:rsid w:val="008655C9"/>
    <w:rsid w:val="008C4C3B"/>
    <w:rsid w:val="00917A31"/>
    <w:rsid w:val="00936154"/>
    <w:rsid w:val="00962A1A"/>
    <w:rsid w:val="00973530"/>
    <w:rsid w:val="009A0930"/>
    <w:rsid w:val="009E5114"/>
    <w:rsid w:val="00A16E29"/>
    <w:rsid w:val="00A624CB"/>
    <w:rsid w:val="00A91EAD"/>
    <w:rsid w:val="00A930CF"/>
    <w:rsid w:val="00AA0FB9"/>
    <w:rsid w:val="00AA5F38"/>
    <w:rsid w:val="00AB0B35"/>
    <w:rsid w:val="00AC7D62"/>
    <w:rsid w:val="00AD32EF"/>
    <w:rsid w:val="00AD7180"/>
    <w:rsid w:val="00AE299A"/>
    <w:rsid w:val="00B44EC4"/>
    <w:rsid w:val="00B64E4B"/>
    <w:rsid w:val="00B75C3D"/>
    <w:rsid w:val="00BA1B18"/>
    <w:rsid w:val="00BC1170"/>
    <w:rsid w:val="00BD7EF4"/>
    <w:rsid w:val="00C2056D"/>
    <w:rsid w:val="00C25071"/>
    <w:rsid w:val="00C31C8B"/>
    <w:rsid w:val="00C6615A"/>
    <w:rsid w:val="00C77EC6"/>
    <w:rsid w:val="00C82223"/>
    <w:rsid w:val="00C87539"/>
    <w:rsid w:val="00C92CD0"/>
    <w:rsid w:val="00CA4EB0"/>
    <w:rsid w:val="00CE3A38"/>
    <w:rsid w:val="00CF29B2"/>
    <w:rsid w:val="00D148D8"/>
    <w:rsid w:val="00D35D2F"/>
    <w:rsid w:val="00D575F6"/>
    <w:rsid w:val="00D87906"/>
    <w:rsid w:val="00DA3C24"/>
    <w:rsid w:val="00DC0082"/>
    <w:rsid w:val="00DD4A0B"/>
    <w:rsid w:val="00DF1ACD"/>
    <w:rsid w:val="00E20EF9"/>
    <w:rsid w:val="00E271BC"/>
    <w:rsid w:val="00E46A34"/>
    <w:rsid w:val="00E54368"/>
    <w:rsid w:val="00E74C14"/>
    <w:rsid w:val="00E90CD2"/>
    <w:rsid w:val="00E91057"/>
    <w:rsid w:val="00E96879"/>
    <w:rsid w:val="00E977EC"/>
    <w:rsid w:val="00EB12A2"/>
    <w:rsid w:val="00EC159F"/>
    <w:rsid w:val="00EE59CB"/>
    <w:rsid w:val="00F06906"/>
    <w:rsid w:val="00F55834"/>
    <w:rsid w:val="00F6681A"/>
    <w:rsid w:val="00F848EE"/>
    <w:rsid w:val="00F9375C"/>
    <w:rsid w:val="00F93AD8"/>
    <w:rsid w:val="00FB420F"/>
    <w:rsid w:val="00FF004E"/>
    <w:rsid w:val="00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BE26E"/>
  <w15:docId w15:val="{965D5F7B-0782-4AE1-94F1-2CABE616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52CC3"/>
    <w:pPr>
      <w:ind w:left="720"/>
      <w:contextualSpacing/>
    </w:pPr>
  </w:style>
  <w:style w:type="table" w:styleId="Tabelamrea">
    <w:name w:val="Table Grid"/>
    <w:basedOn w:val="Navadnatabela"/>
    <w:uiPriority w:val="39"/>
    <w:rsid w:val="00CA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B420F"/>
  </w:style>
  <w:style w:type="paragraph" w:styleId="Noga">
    <w:name w:val="footer"/>
    <w:basedOn w:val="Navaden"/>
    <w:link w:val="Nog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B420F"/>
  </w:style>
  <w:style w:type="paragraph" w:styleId="Brezrazmikov">
    <w:name w:val="No Spacing"/>
    <w:uiPriority w:val="1"/>
    <w:qFormat/>
    <w:rsid w:val="003377C9"/>
    <w:pPr>
      <w:spacing w:after="0" w:line="240" w:lineRule="auto"/>
    </w:pPr>
  </w:style>
  <w:style w:type="paragraph" w:customStyle="1" w:styleId="Default">
    <w:name w:val="Default"/>
    <w:rsid w:val="00E46A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ts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9504-12B2-457C-A5F8-2CA169FD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uporabnik</cp:lastModifiedBy>
  <cp:revision>2</cp:revision>
  <cp:lastPrinted>2024-10-24T07:25:00Z</cp:lastPrinted>
  <dcterms:created xsi:type="dcterms:W3CDTF">2024-10-28T07:55:00Z</dcterms:created>
  <dcterms:modified xsi:type="dcterms:W3CDTF">2024-10-28T07:55:00Z</dcterms:modified>
</cp:coreProperties>
</file>